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6604191" w:rsidR="00E10FBC" w:rsidRPr="0015579D" w:rsidRDefault="00C203C2" w:rsidP="00080BB1">
      <w:pPr>
        <w:rPr>
          <w:rStyle w:val="lev"/>
          <w:b w:val="0"/>
          <w:bCs w:val="0"/>
        </w:rPr>
      </w:pPr>
      <w:bookmarkStart w:id="0" w:name="_Hlk44672633"/>
      <w:r>
        <w:rPr>
          <w:noProof/>
        </w:rPr>
        <w:drawing>
          <wp:inline distT="0" distB="0" distL="0" distR="0" wp14:anchorId="05C01A84" wp14:editId="0F06ECD1">
            <wp:extent cx="5003800" cy="2304415"/>
            <wp:effectExtent l="0" t="0" r="0" b="0"/>
            <wp:docPr id="76889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92471" name="Picture 768892471"/>
                    <pic:cNvPicPr/>
                  </pic:nvPicPr>
                  <pic:blipFill>
                    <a:blip r:embed="rId11" cstate="email">
                      <a:extLst>
                        <a:ext uri="{28A0092B-C50C-407E-A947-70E740481C1C}">
                          <a14:useLocalDpi xmlns:a14="http://schemas.microsoft.com/office/drawing/2010/main"/>
                        </a:ext>
                      </a:extLst>
                    </a:blip>
                    <a:stretch>
                      <a:fillRect/>
                    </a:stretch>
                  </pic:blipFill>
                  <pic:spPr>
                    <a:xfrm>
                      <a:off x="0" y="0"/>
                      <a:ext cx="5003800" cy="2304415"/>
                    </a:xfrm>
                    <a:prstGeom prst="rect">
                      <a:avLst/>
                    </a:prstGeom>
                  </pic:spPr>
                </pic:pic>
              </a:graphicData>
            </a:graphic>
          </wp:inline>
        </w:drawing>
      </w:r>
    </w:p>
    <w:p w14:paraId="596F4C88" w14:textId="4A3D2D82" w:rsidR="00343DF0" w:rsidRPr="00C203C2" w:rsidRDefault="00343DF0" w:rsidP="00C203C2">
      <w:pPr>
        <w:rPr>
          <w:b/>
          <w:color w:val="0095D5" w:themeColor="accent1"/>
          <w:lang w:val="en-US"/>
        </w:rPr>
      </w:pPr>
      <w:r w:rsidRPr="00343DF0">
        <w:rPr>
          <w:b/>
          <w:color w:val="0095D5" w:themeColor="accent1"/>
          <w:lang w:val="en-US"/>
        </w:rPr>
        <w:t xml:space="preserve">Le sound designer Arnaud Noble </w:t>
      </w:r>
      <w:proofErr w:type="spellStart"/>
      <w:r w:rsidRPr="00343DF0">
        <w:rPr>
          <w:b/>
          <w:color w:val="0095D5" w:themeColor="accent1"/>
          <w:lang w:val="en-US"/>
        </w:rPr>
        <w:t>choisit</w:t>
      </w:r>
      <w:proofErr w:type="spellEnd"/>
      <w:r w:rsidRPr="00343DF0">
        <w:rPr>
          <w:b/>
          <w:color w:val="0095D5" w:themeColor="accent1"/>
          <w:lang w:val="en-US"/>
        </w:rPr>
        <w:t xml:space="preserve"> les microphones à </w:t>
      </w:r>
      <w:proofErr w:type="spellStart"/>
      <w:r w:rsidRPr="00343DF0">
        <w:rPr>
          <w:b/>
          <w:color w:val="0095D5" w:themeColor="accent1"/>
          <w:lang w:val="en-US"/>
        </w:rPr>
        <w:t>condensateur</w:t>
      </w:r>
      <w:proofErr w:type="spellEnd"/>
      <w:r w:rsidRPr="00343DF0">
        <w:rPr>
          <w:b/>
          <w:color w:val="0095D5" w:themeColor="accent1"/>
          <w:lang w:val="en-US"/>
        </w:rPr>
        <w:t xml:space="preserve"> RF de Sennheiser pour donner vie à des </w:t>
      </w:r>
      <w:proofErr w:type="spellStart"/>
      <w:r w:rsidRPr="00343DF0">
        <w:rPr>
          <w:b/>
          <w:color w:val="0095D5" w:themeColor="accent1"/>
          <w:lang w:val="en-US"/>
        </w:rPr>
        <w:t>expériences</w:t>
      </w:r>
      <w:proofErr w:type="spellEnd"/>
      <w:r w:rsidRPr="00343DF0">
        <w:rPr>
          <w:b/>
          <w:color w:val="0095D5" w:themeColor="accent1"/>
          <w:lang w:val="en-US"/>
        </w:rPr>
        <w:t xml:space="preserve"> </w:t>
      </w:r>
      <w:proofErr w:type="spellStart"/>
      <w:r w:rsidRPr="00343DF0">
        <w:rPr>
          <w:b/>
          <w:color w:val="0095D5" w:themeColor="accent1"/>
          <w:lang w:val="en-US"/>
        </w:rPr>
        <w:t>immersives</w:t>
      </w:r>
      <w:proofErr w:type="spellEnd"/>
      <w:r w:rsidRPr="00343DF0">
        <w:rPr>
          <w:b/>
          <w:color w:val="0095D5" w:themeColor="accent1"/>
          <w:lang w:val="en-US"/>
        </w:rPr>
        <w:t xml:space="preserve"> dans le jeu </w:t>
      </w:r>
      <w:proofErr w:type="spellStart"/>
      <w:r w:rsidRPr="00343DF0">
        <w:rPr>
          <w:b/>
          <w:color w:val="0095D5" w:themeColor="accent1"/>
          <w:lang w:val="en-US"/>
        </w:rPr>
        <w:t>vidéo</w:t>
      </w:r>
      <w:proofErr w:type="spellEnd"/>
      <w:r w:rsidRPr="00343DF0">
        <w:rPr>
          <w:b/>
          <w:color w:val="0095D5" w:themeColor="accent1"/>
          <w:lang w:val="en-US"/>
        </w:rPr>
        <w:t xml:space="preserve"> et les </w:t>
      </w:r>
      <w:proofErr w:type="spellStart"/>
      <w:r w:rsidRPr="00343DF0">
        <w:rPr>
          <w:b/>
          <w:color w:val="0095D5" w:themeColor="accent1"/>
          <w:lang w:val="en-US"/>
        </w:rPr>
        <w:t>médias</w:t>
      </w:r>
      <w:proofErr w:type="spellEnd"/>
    </w:p>
    <w:p w14:paraId="708D6D8F" w14:textId="1F62FD46" w:rsidR="00CF72CC" w:rsidRPr="00FB06C7" w:rsidRDefault="00343DF0" w:rsidP="00734884">
      <w:pPr>
        <w:rPr>
          <w:rStyle w:val="lev"/>
          <w:lang w:val="en-US"/>
        </w:rPr>
      </w:pPr>
      <w:r w:rsidRPr="00343DF0">
        <w:rPr>
          <w:rStyle w:val="lev"/>
          <w:lang w:val="en-US"/>
        </w:rPr>
        <w:t xml:space="preserve">Avec la configuration MS </w:t>
      </w:r>
      <w:proofErr w:type="spellStart"/>
      <w:r w:rsidRPr="00343DF0">
        <w:rPr>
          <w:rStyle w:val="lev"/>
          <w:lang w:val="en-US"/>
        </w:rPr>
        <w:t>stéréo</w:t>
      </w:r>
      <w:proofErr w:type="spellEnd"/>
      <w:r w:rsidRPr="00343DF0">
        <w:rPr>
          <w:rStyle w:val="lev"/>
          <w:lang w:val="en-US"/>
        </w:rPr>
        <w:t xml:space="preserve"> des MKH 8030 et MKH 8040, </w:t>
      </w:r>
      <w:proofErr w:type="spellStart"/>
      <w:r w:rsidRPr="00343DF0">
        <w:rPr>
          <w:rStyle w:val="lev"/>
          <w:lang w:val="en-US"/>
        </w:rPr>
        <w:t>ses</w:t>
      </w:r>
      <w:proofErr w:type="spellEnd"/>
      <w:r w:rsidRPr="00343DF0">
        <w:rPr>
          <w:rStyle w:val="lev"/>
          <w:lang w:val="en-US"/>
        </w:rPr>
        <w:t xml:space="preserve"> </w:t>
      </w:r>
      <w:proofErr w:type="spellStart"/>
      <w:r w:rsidRPr="00343DF0">
        <w:rPr>
          <w:rStyle w:val="lev"/>
          <w:lang w:val="en-US"/>
        </w:rPr>
        <w:t>créations</w:t>
      </w:r>
      <w:proofErr w:type="spellEnd"/>
      <w:r w:rsidRPr="00343DF0">
        <w:rPr>
          <w:rStyle w:val="lev"/>
          <w:lang w:val="en-US"/>
        </w:rPr>
        <w:t xml:space="preserve"> </w:t>
      </w:r>
      <w:proofErr w:type="spellStart"/>
      <w:r w:rsidRPr="00343DF0">
        <w:rPr>
          <w:rStyle w:val="lev"/>
          <w:lang w:val="en-US"/>
        </w:rPr>
        <w:t>sonores</w:t>
      </w:r>
      <w:proofErr w:type="spellEnd"/>
      <w:r w:rsidRPr="00343DF0">
        <w:rPr>
          <w:rStyle w:val="lev"/>
          <w:lang w:val="en-US"/>
        </w:rPr>
        <w:t xml:space="preserve"> </w:t>
      </w:r>
      <w:proofErr w:type="spellStart"/>
      <w:r w:rsidRPr="00343DF0">
        <w:rPr>
          <w:rStyle w:val="lev"/>
          <w:lang w:val="en-US"/>
        </w:rPr>
        <w:t>gagnent</w:t>
      </w:r>
      <w:proofErr w:type="spellEnd"/>
      <w:r w:rsidRPr="00343DF0">
        <w:rPr>
          <w:rStyle w:val="lev"/>
          <w:lang w:val="en-US"/>
        </w:rPr>
        <w:t xml:space="preserve"> </w:t>
      </w:r>
      <w:proofErr w:type="spellStart"/>
      <w:r w:rsidRPr="00343DF0">
        <w:rPr>
          <w:rStyle w:val="lev"/>
          <w:lang w:val="en-US"/>
        </w:rPr>
        <w:t>en</w:t>
      </w:r>
      <w:proofErr w:type="spellEnd"/>
      <w:r w:rsidRPr="00343DF0">
        <w:rPr>
          <w:rStyle w:val="lev"/>
          <w:lang w:val="en-US"/>
        </w:rPr>
        <w:t xml:space="preserve"> texture, </w:t>
      </w:r>
      <w:proofErr w:type="spellStart"/>
      <w:r w:rsidRPr="00343DF0">
        <w:rPr>
          <w:rStyle w:val="lev"/>
          <w:lang w:val="en-US"/>
        </w:rPr>
        <w:t>profondeur</w:t>
      </w:r>
      <w:proofErr w:type="spellEnd"/>
      <w:r w:rsidRPr="00343DF0">
        <w:rPr>
          <w:rStyle w:val="lev"/>
          <w:lang w:val="en-US"/>
        </w:rPr>
        <w:t xml:space="preserve"> et </w:t>
      </w:r>
      <w:proofErr w:type="spellStart"/>
      <w:r w:rsidRPr="00343DF0">
        <w:rPr>
          <w:rStyle w:val="lev"/>
          <w:lang w:val="en-US"/>
        </w:rPr>
        <w:t>détails</w:t>
      </w:r>
      <w:proofErr w:type="spellEnd"/>
    </w:p>
    <w:p w14:paraId="5302C24F" w14:textId="77777777" w:rsidR="00CF72CC" w:rsidRPr="00CF72CC" w:rsidRDefault="00CF72CC" w:rsidP="00734884">
      <w:pPr>
        <w:rPr>
          <w:rStyle w:val="lev"/>
          <w:b w:val="0"/>
          <w:bCs w:val="0"/>
          <w:lang w:val="en-US"/>
        </w:rPr>
      </w:pPr>
    </w:p>
    <w:p w14:paraId="6A977499" w14:textId="35C7AA8E" w:rsidR="00717D1D" w:rsidRDefault="00343DF0" w:rsidP="00F65950">
      <w:pPr>
        <w:rPr>
          <w:rStyle w:val="lev"/>
        </w:rPr>
      </w:pPr>
      <w:r>
        <w:rPr>
          <w:rStyle w:val="lev"/>
          <w:i/>
          <w:iCs/>
        </w:rPr>
        <w:t xml:space="preserve">Paris, </w:t>
      </w:r>
      <w:proofErr w:type="spellStart"/>
      <w:r>
        <w:rPr>
          <w:rStyle w:val="lev"/>
          <w:i/>
          <w:iCs/>
        </w:rPr>
        <w:t>septembre</w:t>
      </w:r>
      <w:proofErr w:type="spellEnd"/>
      <w:r w:rsidR="00FD20C6" w:rsidRPr="00FD20C6">
        <w:rPr>
          <w:rStyle w:val="lev"/>
          <w:i/>
          <w:iCs/>
        </w:rPr>
        <w:t xml:space="preserve"> 2025</w:t>
      </w:r>
      <w:r w:rsidR="00FD20C6" w:rsidRPr="00FD20C6">
        <w:rPr>
          <w:rStyle w:val="lev"/>
        </w:rPr>
        <w:t xml:space="preserve"> –</w:t>
      </w:r>
      <w:r w:rsidR="00C203C2">
        <w:rPr>
          <w:rStyle w:val="lev"/>
        </w:rPr>
        <w:t xml:space="preserve"> </w:t>
      </w:r>
      <w:r w:rsidRPr="00343DF0">
        <w:rPr>
          <w:b/>
          <w:bCs/>
        </w:rPr>
        <w:t xml:space="preserve">Dans </w:t>
      </w:r>
      <w:proofErr w:type="spellStart"/>
      <w:r w:rsidRPr="00343DF0">
        <w:rPr>
          <w:b/>
          <w:bCs/>
        </w:rPr>
        <w:t>l’univers</w:t>
      </w:r>
      <w:proofErr w:type="spellEnd"/>
      <w:r w:rsidRPr="00343DF0">
        <w:rPr>
          <w:b/>
          <w:bCs/>
        </w:rPr>
        <w:t xml:space="preserve"> du jeu </w:t>
      </w:r>
      <w:proofErr w:type="spellStart"/>
      <w:r w:rsidRPr="00343DF0">
        <w:rPr>
          <w:b/>
          <w:bCs/>
        </w:rPr>
        <w:t>vidéo</w:t>
      </w:r>
      <w:proofErr w:type="spellEnd"/>
      <w:r w:rsidRPr="00343DF0">
        <w:rPr>
          <w:b/>
          <w:bCs/>
        </w:rPr>
        <w:t xml:space="preserve"> et des </w:t>
      </w:r>
      <w:proofErr w:type="spellStart"/>
      <w:r w:rsidRPr="00343DF0">
        <w:rPr>
          <w:b/>
          <w:bCs/>
        </w:rPr>
        <w:t>médias</w:t>
      </w:r>
      <w:proofErr w:type="spellEnd"/>
      <w:r w:rsidRPr="00343DF0">
        <w:rPr>
          <w:b/>
          <w:bCs/>
        </w:rPr>
        <w:t xml:space="preserve"> </w:t>
      </w:r>
      <w:proofErr w:type="spellStart"/>
      <w:r w:rsidRPr="00343DF0">
        <w:rPr>
          <w:b/>
          <w:bCs/>
        </w:rPr>
        <w:t>interactifs</w:t>
      </w:r>
      <w:proofErr w:type="spellEnd"/>
      <w:r w:rsidRPr="00343DF0">
        <w:rPr>
          <w:b/>
          <w:bCs/>
        </w:rPr>
        <w:t xml:space="preserve">, Arnaud Noble </w:t>
      </w:r>
      <w:proofErr w:type="spellStart"/>
      <w:r w:rsidRPr="00343DF0">
        <w:rPr>
          <w:b/>
          <w:bCs/>
        </w:rPr>
        <w:t>s’est</w:t>
      </w:r>
      <w:proofErr w:type="spellEnd"/>
      <w:r w:rsidRPr="00343DF0">
        <w:rPr>
          <w:b/>
          <w:bCs/>
        </w:rPr>
        <w:t xml:space="preserve"> </w:t>
      </w:r>
      <w:proofErr w:type="spellStart"/>
      <w:r w:rsidRPr="00343DF0">
        <w:rPr>
          <w:b/>
          <w:bCs/>
        </w:rPr>
        <w:t>imposé</w:t>
      </w:r>
      <w:proofErr w:type="spellEnd"/>
      <w:r w:rsidRPr="00343DF0">
        <w:rPr>
          <w:b/>
          <w:bCs/>
        </w:rPr>
        <w:t xml:space="preserve"> </w:t>
      </w:r>
      <w:proofErr w:type="spellStart"/>
      <w:r w:rsidRPr="00343DF0">
        <w:rPr>
          <w:b/>
          <w:bCs/>
        </w:rPr>
        <w:t>comme</w:t>
      </w:r>
      <w:proofErr w:type="spellEnd"/>
      <w:r w:rsidRPr="00343DF0">
        <w:rPr>
          <w:b/>
          <w:bCs/>
        </w:rPr>
        <w:t xml:space="preserve"> un </w:t>
      </w:r>
      <w:proofErr w:type="spellStart"/>
      <w:r w:rsidRPr="00343DF0">
        <w:rPr>
          <w:b/>
          <w:bCs/>
        </w:rPr>
        <w:t>créateur</w:t>
      </w:r>
      <w:proofErr w:type="spellEnd"/>
      <w:r w:rsidRPr="00343DF0">
        <w:rPr>
          <w:b/>
          <w:bCs/>
        </w:rPr>
        <w:t xml:space="preserve"> de </w:t>
      </w:r>
      <w:proofErr w:type="spellStart"/>
      <w:r w:rsidRPr="00343DF0">
        <w:rPr>
          <w:b/>
          <w:bCs/>
        </w:rPr>
        <w:t>mondes</w:t>
      </w:r>
      <w:proofErr w:type="spellEnd"/>
      <w:r w:rsidRPr="00343DF0">
        <w:rPr>
          <w:b/>
          <w:bCs/>
        </w:rPr>
        <w:t xml:space="preserve"> </w:t>
      </w:r>
      <w:proofErr w:type="spellStart"/>
      <w:r w:rsidRPr="00343DF0">
        <w:rPr>
          <w:b/>
          <w:bCs/>
        </w:rPr>
        <w:t>sonores</w:t>
      </w:r>
      <w:proofErr w:type="spellEnd"/>
      <w:r w:rsidRPr="00343DF0">
        <w:rPr>
          <w:b/>
          <w:bCs/>
        </w:rPr>
        <w:t xml:space="preserve"> </w:t>
      </w:r>
      <w:proofErr w:type="spellStart"/>
      <w:r w:rsidRPr="00343DF0">
        <w:rPr>
          <w:b/>
          <w:bCs/>
        </w:rPr>
        <w:t>uniques</w:t>
      </w:r>
      <w:proofErr w:type="spellEnd"/>
      <w:r w:rsidRPr="00343DF0">
        <w:rPr>
          <w:b/>
          <w:bCs/>
        </w:rPr>
        <w:t xml:space="preserve">. Ses </w:t>
      </w:r>
      <w:proofErr w:type="spellStart"/>
      <w:r w:rsidRPr="00343DF0">
        <w:rPr>
          <w:b/>
          <w:bCs/>
        </w:rPr>
        <w:t>paysages</w:t>
      </w:r>
      <w:proofErr w:type="spellEnd"/>
      <w:r w:rsidRPr="00343DF0">
        <w:rPr>
          <w:b/>
          <w:bCs/>
        </w:rPr>
        <w:t xml:space="preserve"> audio, </w:t>
      </w:r>
      <w:proofErr w:type="spellStart"/>
      <w:r w:rsidRPr="00343DF0">
        <w:rPr>
          <w:b/>
          <w:bCs/>
        </w:rPr>
        <w:t>conçus</w:t>
      </w:r>
      <w:proofErr w:type="spellEnd"/>
      <w:r w:rsidRPr="00343DF0">
        <w:rPr>
          <w:b/>
          <w:bCs/>
        </w:rPr>
        <w:t xml:space="preserve"> pour des titres de premier plan, </w:t>
      </w:r>
      <w:proofErr w:type="spellStart"/>
      <w:r w:rsidRPr="00343DF0">
        <w:rPr>
          <w:b/>
          <w:bCs/>
        </w:rPr>
        <w:t>plongent</w:t>
      </w:r>
      <w:proofErr w:type="spellEnd"/>
      <w:r w:rsidRPr="00343DF0">
        <w:rPr>
          <w:b/>
          <w:bCs/>
        </w:rPr>
        <w:t xml:space="preserve"> les </w:t>
      </w:r>
      <w:proofErr w:type="spellStart"/>
      <w:r w:rsidRPr="00343DF0">
        <w:rPr>
          <w:b/>
          <w:bCs/>
        </w:rPr>
        <w:t>joueurs</w:t>
      </w:r>
      <w:proofErr w:type="spellEnd"/>
      <w:r w:rsidRPr="00343DF0">
        <w:rPr>
          <w:b/>
          <w:bCs/>
        </w:rPr>
        <w:t xml:space="preserve"> dans des </w:t>
      </w:r>
      <w:proofErr w:type="spellStart"/>
      <w:r w:rsidRPr="00343DF0">
        <w:rPr>
          <w:b/>
          <w:bCs/>
        </w:rPr>
        <w:t>atmosphères</w:t>
      </w:r>
      <w:proofErr w:type="spellEnd"/>
      <w:r w:rsidRPr="00343DF0">
        <w:rPr>
          <w:b/>
          <w:bCs/>
        </w:rPr>
        <w:t xml:space="preserve"> </w:t>
      </w:r>
      <w:proofErr w:type="spellStart"/>
      <w:r w:rsidRPr="00343DF0">
        <w:rPr>
          <w:b/>
          <w:bCs/>
        </w:rPr>
        <w:t>d’une</w:t>
      </w:r>
      <w:proofErr w:type="spellEnd"/>
      <w:r w:rsidRPr="00343DF0">
        <w:rPr>
          <w:b/>
          <w:bCs/>
        </w:rPr>
        <w:t xml:space="preserve"> </w:t>
      </w:r>
      <w:proofErr w:type="spellStart"/>
      <w:r w:rsidRPr="00343DF0">
        <w:rPr>
          <w:b/>
          <w:bCs/>
        </w:rPr>
        <w:t>intensité</w:t>
      </w:r>
      <w:proofErr w:type="spellEnd"/>
      <w:r w:rsidRPr="00343DF0">
        <w:rPr>
          <w:b/>
          <w:bCs/>
        </w:rPr>
        <w:t xml:space="preserve"> rare. Pour </w:t>
      </w:r>
      <w:proofErr w:type="spellStart"/>
      <w:r w:rsidRPr="00343DF0">
        <w:rPr>
          <w:b/>
          <w:bCs/>
        </w:rPr>
        <w:t>nourrir</w:t>
      </w:r>
      <w:proofErr w:type="spellEnd"/>
      <w:r w:rsidRPr="00343DF0">
        <w:rPr>
          <w:b/>
          <w:bCs/>
        </w:rPr>
        <w:t xml:space="preserve"> </w:t>
      </w:r>
      <w:proofErr w:type="spellStart"/>
      <w:r w:rsidRPr="00343DF0">
        <w:rPr>
          <w:b/>
          <w:bCs/>
        </w:rPr>
        <w:t>cette</w:t>
      </w:r>
      <w:proofErr w:type="spellEnd"/>
      <w:r w:rsidRPr="00343DF0">
        <w:rPr>
          <w:b/>
          <w:bCs/>
        </w:rPr>
        <w:t xml:space="preserve"> </w:t>
      </w:r>
      <w:proofErr w:type="spellStart"/>
      <w:r w:rsidRPr="00343DF0">
        <w:rPr>
          <w:b/>
          <w:bCs/>
        </w:rPr>
        <w:t>quête</w:t>
      </w:r>
      <w:proofErr w:type="spellEnd"/>
      <w:r w:rsidRPr="00343DF0">
        <w:rPr>
          <w:b/>
          <w:bCs/>
        </w:rPr>
        <w:t xml:space="preserve"> </w:t>
      </w:r>
      <w:proofErr w:type="spellStart"/>
      <w:r w:rsidRPr="00343DF0">
        <w:rPr>
          <w:b/>
          <w:bCs/>
        </w:rPr>
        <w:t>d’immersion</w:t>
      </w:r>
      <w:proofErr w:type="spellEnd"/>
      <w:r w:rsidRPr="00343DF0">
        <w:rPr>
          <w:b/>
          <w:bCs/>
        </w:rPr>
        <w:t xml:space="preserve">, Noble part </w:t>
      </w:r>
      <w:proofErr w:type="spellStart"/>
      <w:r w:rsidRPr="00343DF0">
        <w:rPr>
          <w:b/>
          <w:bCs/>
        </w:rPr>
        <w:t>en</w:t>
      </w:r>
      <w:proofErr w:type="spellEnd"/>
      <w:r w:rsidRPr="00343DF0">
        <w:rPr>
          <w:b/>
          <w:bCs/>
        </w:rPr>
        <w:t xml:space="preserve"> </w:t>
      </w:r>
      <w:proofErr w:type="spellStart"/>
      <w:r w:rsidRPr="00343DF0">
        <w:rPr>
          <w:b/>
          <w:bCs/>
        </w:rPr>
        <w:t>véritables</w:t>
      </w:r>
      <w:proofErr w:type="spellEnd"/>
      <w:r w:rsidRPr="00343DF0">
        <w:rPr>
          <w:b/>
          <w:bCs/>
        </w:rPr>
        <w:t xml:space="preserve"> </w:t>
      </w:r>
      <w:proofErr w:type="spellStart"/>
      <w:r w:rsidRPr="00343DF0">
        <w:rPr>
          <w:b/>
          <w:bCs/>
        </w:rPr>
        <w:t>expéditions</w:t>
      </w:r>
      <w:proofErr w:type="spellEnd"/>
      <w:r w:rsidRPr="00343DF0">
        <w:rPr>
          <w:b/>
          <w:bCs/>
        </w:rPr>
        <w:t xml:space="preserve"> </w:t>
      </w:r>
      <w:proofErr w:type="spellStart"/>
      <w:r w:rsidRPr="00343DF0">
        <w:rPr>
          <w:b/>
          <w:bCs/>
        </w:rPr>
        <w:t>sonores</w:t>
      </w:r>
      <w:proofErr w:type="spellEnd"/>
      <w:r w:rsidRPr="00343DF0">
        <w:rPr>
          <w:b/>
          <w:bCs/>
        </w:rPr>
        <w:t xml:space="preserve">, à la recherche de matières brutes </w:t>
      </w:r>
      <w:proofErr w:type="spellStart"/>
      <w:r w:rsidRPr="00343DF0">
        <w:rPr>
          <w:b/>
          <w:bCs/>
        </w:rPr>
        <w:t>qu’il</w:t>
      </w:r>
      <w:proofErr w:type="spellEnd"/>
      <w:r w:rsidRPr="00343DF0">
        <w:rPr>
          <w:b/>
          <w:bCs/>
        </w:rPr>
        <w:t xml:space="preserve"> </w:t>
      </w:r>
      <w:proofErr w:type="spellStart"/>
      <w:r w:rsidRPr="00343DF0">
        <w:rPr>
          <w:b/>
          <w:bCs/>
        </w:rPr>
        <w:t>façonne</w:t>
      </w:r>
      <w:proofErr w:type="spellEnd"/>
      <w:r w:rsidRPr="00343DF0">
        <w:rPr>
          <w:b/>
          <w:bCs/>
        </w:rPr>
        <w:t xml:space="preserve"> ensuite </w:t>
      </w:r>
      <w:proofErr w:type="spellStart"/>
      <w:r w:rsidRPr="00343DF0">
        <w:rPr>
          <w:b/>
          <w:bCs/>
        </w:rPr>
        <w:t>en</w:t>
      </w:r>
      <w:proofErr w:type="spellEnd"/>
      <w:r w:rsidRPr="00343DF0">
        <w:rPr>
          <w:b/>
          <w:bCs/>
        </w:rPr>
        <w:t xml:space="preserve"> </w:t>
      </w:r>
      <w:proofErr w:type="spellStart"/>
      <w:r w:rsidRPr="00343DF0">
        <w:rPr>
          <w:b/>
          <w:bCs/>
        </w:rPr>
        <w:t>univers</w:t>
      </w:r>
      <w:proofErr w:type="spellEnd"/>
      <w:r w:rsidRPr="00343DF0">
        <w:rPr>
          <w:b/>
          <w:bCs/>
        </w:rPr>
        <w:t xml:space="preserve"> </w:t>
      </w:r>
      <w:proofErr w:type="spellStart"/>
      <w:r w:rsidRPr="00343DF0">
        <w:rPr>
          <w:b/>
          <w:bCs/>
        </w:rPr>
        <w:t>vibrants</w:t>
      </w:r>
      <w:proofErr w:type="spellEnd"/>
      <w:r w:rsidRPr="00343DF0">
        <w:rPr>
          <w:b/>
          <w:bCs/>
        </w:rPr>
        <w:t xml:space="preserve">. À </w:t>
      </w:r>
      <w:proofErr w:type="spellStart"/>
      <w:r w:rsidRPr="00343DF0">
        <w:rPr>
          <w:b/>
          <w:bCs/>
        </w:rPr>
        <w:t>ses</w:t>
      </w:r>
      <w:proofErr w:type="spellEnd"/>
      <w:r w:rsidRPr="00343DF0">
        <w:rPr>
          <w:b/>
          <w:bCs/>
        </w:rPr>
        <w:t xml:space="preserve"> </w:t>
      </w:r>
      <w:proofErr w:type="spellStart"/>
      <w:r w:rsidRPr="00343DF0">
        <w:rPr>
          <w:b/>
          <w:bCs/>
        </w:rPr>
        <w:t>côtés</w:t>
      </w:r>
      <w:proofErr w:type="spellEnd"/>
      <w:r w:rsidRPr="00343DF0">
        <w:rPr>
          <w:b/>
          <w:bCs/>
        </w:rPr>
        <w:t xml:space="preserve">, un duo de microphones à </w:t>
      </w:r>
      <w:proofErr w:type="spellStart"/>
      <w:r w:rsidRPr="00343DF0">
        <w:rPr>
          <w:b/>
          <w:bCs/>
        </w:rPr>
        <w:t>condensateur</w:t>
      </w:r>
      <w:proofErr w:type="spellEnd"/>
      <w:r w:rsidRPr="00343DF0">
        <w:rPr>
          <w:b/>
          <w:bCs/>
        </w:rPr>
        <w:t xml:space="preserve"> RF Sennheiser MKH 8030/MKH 8040, qui </w:t>
      </w:r>
      <w:proofErr w:type="spellStart"/>
      <w:r w:rsidRPr="00343DF0">
        <w:rPr>
          <w:b/>
          <w:bCs/>
        </w:rPr>
        <w:t>lui</w:t>
      </w:r>
      <w:proofErr w:type="spellEnd"/>
      <w:r w:rsidRPr="00343DF0">
        <w:rPr>
          <w:b/>
          <w:bCs/>
        </w:rPr>
        <w:t xml:space="preserve"> </w:t>
      </w:r>
      <w:proofErr w:type="spellStart"/>
      <w:r w:rsidRPr="00343DF0">
        <w:rPr>
          <w:b/>
          <w:bCs/>
        </w:rPr>
        <w:t>permet</w:t>
      </w:r>
      <w:proofErr w:type="spellEnd"/>
      <w:r w:rsidRPr="00343DF0">
        <w:rPr>
          <w:b/>
          <w:bCs/>
        </w:rPr>
        <w:t xml:space="preserve"> de </w:t>
      </w:r>
      <w:proofErr w:type="spellStart"/>
      <w:r w:rsidRPr="00343DF0">
        <w:rPr>
          <w:b/>
          <w:bCs/>
        </w:rPr>
        <w:t>capter</w:t>
      </w:r>
      <w:proofErr w:type="spellEnd"/>
      <w:r w:rsidRPr="00343DF0">
        <w:rPr>
          <w:b/>
          <w:bCs/>
        </w:rPr>
        <w:t xml:space="preserve"> la richesse du </w:t>
      </w:r>
      <w:proofErr w:type="spellStart"/>
      <w:r w:rsidRPr="00343DF0">
        <w:rPr>
          <w:b/>
          <w:bCs/>
        </w:rPr>
        <w:t>réel</w:t>
      </w:r>
      <w:proofErr w:type="spellEnd"/>
      <w:r w:rsidRPr="00343DF0">
        <w:rPr>
          <w:b/>
          <w:bCs/>
        </w:rPr>
        <w:t xml:space="preserve"> pour la transformer </w:t>
      </w:r>
      <w:proofErr w:type="spellStart"/>
      <w:r w:rsidRPr="00343DF0">
        <w:rPr>
          <w:b/>
          <w:bCs/>
        </w:rPr>
        <w:t>en</w:t>
      </w:r>
      <w:proofErr w:type="spellEnd"/>
      <w:r w:rsidRPr="00343DF0">
        <w:rPr>
          <w:b/>
          <w:bCs/>
        </w:rPr>
        <w:t xml:space="preserve"> </w:t>
      </w:r>
      <w:proofErr w:type="spellStart"/>
      <w:r w:rsidRPr="00343DF0">
        <w:rPr>
          <w:b/>
          <w:bCs/>
        </w:rPr>
        <w:t>une</w:t>
      </w:r>
      <w:proofErr w:type="spellEnd"/>
      <w:r w:rsidRPr="00343DF0">
        <w:rPr>
          <w:b/>
          <w:bCs/>
        </w:rPr>
        <w:t xml:space="preserve"> palette </w:t>
      </w:r>
      <w:proofErr w:type="spellStart"/>
      <w:r w:rsidRPr="00343DF0">
        <w:rPr>
          <w:b/>
          <w:bCs/>
        </w:rPr>
        <w:t>sonore</w:t>
      </w:r>
      <w:proofErr w:type="spellEnd"/>
      <w:r w:rsidRPr="00343DF0">
        <w:rPr>
          <w:b/>
          <w:bCs/>
        </w:rPr>
        <w:t xml:space="preserve"> </w:t>
      </w:r>
      <w:proofErr w:type="spellStart"/>
      <w:r w:rsidRPr="00343DF0">
        <w:rPr>
          <w:b/>
          <w:bCs/>
        </w:rPr>
        <w:t>allant</w:t>
      </w:r>
      <w:proofErr w:type="spellEnd"/>
      <w:r w:rsidRPr="00343DF0">
        <w:rPr>
          <w:b/>
          <w:bCs/>
        </w:rPr>
        <w:t xml:space="preserve"> de </w:t>
      </w:r>
      <w:proofErr w:type="spellStart"/>
      <w:r w:rsidRPr="00343DF0">
        <w:rPr>
          <w:b/>
          <w:bCs/>
        </w:rPr>
        <w:t>tapisseries</w:t>
      </w:r>
      <w:proofErr w:type="spellEnd"/>
      <w:r w:rsidRPr="00343DF0">
        <w:rPr>
          <w:b/>
          <w:bCs/>
        </w:rPr>
        <w:t xml:space="preserve"> </w:t>
      </w:r>
      <w:proofErr w:type="spellStart"/>
      <w:r w:rsidRPr="00343DF0">
        <w:rPr>
          <w:b/>
          <w:bCs/>
        </w:rPr>
        <w:t>denses</w:t>
      </w:r>
      <w:proofErr w:type="spellEnd"/>
      <w:r w:rsidRPr="00343DF0">
        <w:rPr>
          <w:b/>
          <w:bCs/>
        </w:rPr>
        <w:t xml:space="preserve"> et </w:t>
      </w:r>
      <w:proofErr w:type="spellStart"/>
      <w:r w:rsidRPr="00343DF0">
        <w:rPr>
          <w:b/>
          <w:bCs/>
        </w:rPr>
        <w:t>captivantes</w:t>
      </w:r>
      <w:proofErr w:type="spellEnd"/>
      <w:r w:rsidRPr="00343DF0">
        <w:rPr>
          <w:b/>
          <w:bCs/>
        </w:rPr>
        <w:t xml:space="preserve"> à des </w:t>
      </w:r>
      <w:proofErr w:type="spellStart"/>
      <w:r w:rsidRPr="00343DF0">
        <w:rPr>
          <w:b/>
          <w:bCs/>
        </w:rPr>
        <w:t>effets</w:t>
      </w:r>
      <w:proofErr w:type="spellEnd"/>
      <w:r w:rsidRPr="00343DF0">
        <w:rPr>
          <w:b/>
          <w:bCs/>
        </w:rPr>
        <w:t xml:space="preserve"> plus </w:t>
      </w:r>
      <w:proofErr w:type="spellStart"/>
      <w:r w:rsidRPr="00343DF0">
        <w:rPr>
          <w:b/>
          <w:bCs/>
        </w:rPr>
        <w:t>inquiétants</w:t>
      </w:r>
      <w:proofErr w:type="spellEnd"/>
      <w:r w:rsidR="000A5CA1" w:rsidRPr="00343DF0">
        <w:rPr>
          <w:rStyle w:val="lev"/>
          <w:b w:val="0"/>
          <w:bCs w:val="0"/>
        </w:rPr>
        <w:t>.</w:t>
      </w:r>
      <w:r>
        <w:rPr>
          <w:rStyle w:val="lev"/>
          <w:b w:val="0"/>
          <w:bCs w:val="0"/>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FB06C7" w:rsidRPr="006720E8" w:rsidDel="00A77312" w14:paraId="14F3D500" w14:textId="0398C122" w:rsidTr="00B706E8">
        <w:tc>
          <w:tcPr>
            <w:tcW w:w="3686" w:type="dxa"/>
          </w:tcPr>
          <w:p w14:paraId="6F5E17B9" w14:textId="0D7BAB6E" w:rsidR="00FB06C7" w:rsidRPr="006720E8" w:rsidDel="00A77312" w:rsidRDefault="00FB06C7" w:rsidP="006720E8">
            <w:pPr>
              <w:pStyle w:val="Lgende"/>
            </w:pPr>
            <w:r w:rsidRPr="006720E8" w:rsidDel="00A77312">
              <w:rPr>
                <w:noProof/>
              </w:rPr>
              <w:drawing>
                <wp:inline distT="0" distB="0" distL="0" distR="0" wp14:anchorId="7597C93A" wp14:editId="7F2E7EE9">
                  <wp:extent cx="2013612" cy="2353901"/>
                  <wp:effectExtent l="0" t="0" r="5715" b="0"/>
                  <wp:docPr id="61213529" name="Picture 4" descr="A person sitting on a pillar with two large roun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3529" name="Picture 4" descr="A person sitting on a pillar with two large round lanterns&#10;&#10;AI-generated content may be incorrect."/>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029580" cy="2372568"/>
                          </a:xfrm>
                          <a:prstGeom prst="rect">
                            <a:avLst/>
                          </a:prstGeom>
                          <a:ln>
                            <a:noFill/>
                          </a:ln>
                          <a:extLst>
                            <a:ext uri="{53640926-AAD7-44D8-BBD7-CCE9431645EC}">
                              <a14:shadowObscured xmlns:a14="http://schemas.microsoft.com/office/drawing/2010/main"/>
                            </a:ext>
                          </a:extLst>
                        </pic:spPr>
                      </pic:pic>
                    </a:graphicData>
                  </a:graphic>
                </wp:inline>
              </w:drawing>
            </w:r>
          </w:p>
        </w:tc>
        <w:tc>
          <w:tcPr>
            <w:tcW w:w="4184" w:type="dxa"/>
          </w:tcPr>
          <w:p w14:paraId="07C1129D" w14:textId="555F5CC1" w:rsidR="00717D1D" w:rsidRPr="006720E8" w:rsidDel="00A77312" w:rsidRDefault="00343DF0" w:rsidP="00343DF0">
            <w:pPr>
              <w:pStyle w:val="Lgende"/>
            </w:pPr>
            <w:r>
              <w:t xml:space="preserve">Arnaud Noble, </w:t>
            </w:r>
            <w:proofErr w:type="spellStart"/>
            <w:r>
              <w:t>lors</w:t>
            </w:r>
            <w:proofErr w:type="spellEnd"/>
            <w:r>
              <w:t xml:space="preserve"> </w:t>
            </w:r>
            <w:proofErr w:type="spellStart"/>
            <w:r>
              <w:t>d’une</w:t>
            </w:r>
            <w:proofErr w:type="spellEnd"/>
            <w:r>
              <w:t xml:space="preserve"> </w:t>
            </w:r>
            <w:proofErr w:type="spellStart"/>
            <w:r>
              <w:t>récente</w:t>
            </w:r>
            <w:proofErr w:type="spellEnd"/>
            <w:r>
              <w:t xml:space="preserve"> session </w:t>
            </w:r>
            <w:proofErr w:type="spellStart"/>
            <w:r>
              <w:t>d’enregistrement</w:t>
            </w:r>
            <w:proofErr w:type="spellEnd"/>
            <w:r>
              <w:t xml:space="preserve"> de terrain au </w:t>
            </w:r>
            <w:proofErr w:type="spellStart"/>
            <w:r>
              <w:t>Japon</w:t>
            </w:r>
            <w:proofErr w:type="spellEnd"/>
          </w:p>
        </w:tc>
      </w:tr>
    </w:tbl>
    <w:p w14:paraId="2D9A622C" w14:textId="77777777" w:rsidR="00343DF0" w:rsidRDefault="00343DF0" w:rsidP="00343DF0">
      <w:pPr>
        <w:pStyle w:val="ul8p9vpb"/>
        <w:spacing w:before="0" w:beforeAutospacing="0" w:after="0" w:afterAutospacing="0" w:line="360" w:lineRule="auto"/>
        <w:rPr>
          <w:rFonts w:asciiTheme="minorHAnsi" w:eastAsia="PMingLiU" w:hAnsiTheme="minorHAnsi" w:cstheme="minorBidi"/>
          <w:sz w:val="18"/>
          <w:szCs w:val="22"/>
          <w:lang w:val="en-GB" w:eastAsia="en-US"/>
        </w:rPr>
      </w:pPr>
      <w:r w:rsidRPr="00343DF0">
        <w:rPr>
          <w:rFonts w:asciiTheme="minorHAnsi" w:eastAsia="PMingLiU" w:hAnsiTheme="minorHAnsi" w:cstheme="minorBidi"/>
          <w:sz w:val="18"/>
          <w:szCs w:val="22"/>
          <w:lang w:val="en-GB" w:eastAsia="en-US"/>
        </w:rPr>
        <w:lastRenderedPageBreak/>
        <w:t xml:space="preserve">Dans un jeu vidéo, le son n’est jamais un simple accompagnement. Il modèle l’expérience du joueur, amplifie l’atmosphère et renforce l’immersion. Les ambiances environnementales, les voix des personnages ou encore les effets liés à l’action donnent vie à un monde crédible tout en guidant subtilement les joueurs dans la narration et le gameplay. </w:t>
      </w:r>
    </w:p>
    <w:p w14:paraId="7255468E" w14:textId="77777777" w:rsidR="00343DF0" w:rsidRPr="00343DF0" w:rsidRDefault="00343DF0" w:rsidP="00343DF0">
      <w:pPr>
        <w:pStyle w:val="ul8p9vpb"/>
        <w:spacing w:before="0" w:beforeAutospacing="0" w:after="0" w:afterAutospacing="0" w:line="360" w:lineRule="auto"/>
        <w:rPr>
          <w:rFonts w:asciiTheme="minorHAnsi" w:eastAsia="PMingLiU" w:hAnsiTheme="minorHAnsi" w:cstheme="minorBidi"/>
          <w:sz w:val="18"/>
          <w:szCs w:val="22"/>
          <w:lang w:val="en-GB" w:eastAsia="en-US"/>
        </w:rPr>
      </w:pPr>
    </w:p>
    <w:p w14:paraId="16B4F8DF" w14:textId="77777777" w:rsidR="00343DF0" w:rsidRPr="00343DF0" w:rsidRDefault="00343DF0" w:rsidP="00343DF0">
      <w:pPr>
        <w:pStyle w:val="ul8p9vpb"/>
        <w:spacing w:before="0" w:beforeAutospacing="0" w:after="0" w:afterAutospacing="0" w:line="360" w:lineRule="auto"/>
        <w:rPr>
          <w:rFonts w:asciiTheme="minorHAnsi" w:eastAsia="PMingLiU" w:hAnsiTheme="minorHAnsi" w:cstheme="minorBidi"/>
          <w:sz w:val="18"/>
          <w:szCs w:val="22"/>
          <w:lang w:val="en-GB" w:eastAsia="en-US"/>
        </w:rPr>
      </w:pPr>
      <w:r w:rsidRPr="00343DF0">
        <w:rPr>
          <w:rFonts w:asciiTheme="minorHAnsi" w:eastAsia="PMingLiU" w:hAnsiTheme="minorHAnsi" w:cstheme="minorBidi"/>
          <w:sz w:val="18"/>
          <w:szCs w:val="22"/>
          <w:lang w:val="en-GB" w:eastAsia="en-US"/>
        </w:rPr>
        <w:t>Fort de nombreuses collaborations avec des studios de renom, Noble illustre la puissance de l’audio comme vecteur d’émotion et de narration. "Capturer des sources sonores uniques et originales pour bâtir des paysages immersifs est une étape indispensable de la phase de pré-design, explique-t-il. Ces enregistrements constituent la matière première de notre palette sonore et posent les bases de tout le processus créatif."</w:t>
      </w:r>
    </w:p>
    <w:p w14:paraId="1B09287F" w14:textId="77777777" w:rsidR="000A5CA1" w:rsidRDefault="000A5CA1" w:rsidP="00C203C2"/>
    <w:p w14:paraId="20E8328E" w14:textId="4C472A3A" w:rsidR="0021589E" w:rsidRDefault="00343DF0" w:rsidP="0021589E">
      <w:r>
        <w:t xml:space="preserve">Pour </w:t>
      </w:r>
      <w:proofErr w:type="spellStart"/>
      <w:r>
        <w:t>ses</w:t>
      </w:r>
      <w:proofErr w:type="spellEnd"/>
      <w:r>
        <w:t xml:space="preserve"> </w:t>
      </w:r>
      <w:proofErr w:type="spellStart"/>
      <w:r>
        <w:t>dernières</w:t>
      </w:r>
      <w:proofErr w:type="spellEnd"/>
      <w:r>
        <w:t xml:space="preserve"> </w:t>
      </w:r>
      <w:proofErr w:type="spellStart"/>
      <w:r>
        <w:t>créations</w:t>
      </w:r>
      <w:proofErr w:type="spellEnd"/>
      <w:r>
        <w:t xml:space="preserve">, le sound designer </w:t>
      </w:r>
      <w:proofErr w:type="spellStart"/>
      <w:r>
        <w:t>s’appuie</w:t>
      </w:r>
      <w:proofErr w:type="spellEnd"/>
      <w:r>
        <w:t xml:space="preserve"> sur </w:t>
      </w:r>
      <w:proofErr w:type="spellStart"/>
      <w:r>
        <w:t>une</w:t>
      </w:r>
      <w:proofErr w:type="spellEnd"/>
      <w:r>
        <w:t xml:space="preserve"> configuration MS </w:t>
      </w:r>
      <w:proofErr w:type="spellStart"/>
      <w:r>
        <w:t>stéréo</w:t>
      </w:r>
      <w:proofErr w:type="spellEnd"/>
      <w:r>
        <w:t xml:space="preserve"> </w:t>
      </w:r>
      <w:proofErr w:type="spellStart"/>
      <w:r>
        <w:t>associant</w:t>
      </w:r>
      <w:proofErr w:type="spellEnd"/>
      <w:r>
        <w:t xml:space="preserve"> un MKH 8030 </w:t>
      </w:r>
      <w:proofErr w:type="spellStart"/>
      <w:r>
        <w:t>en</w:t>
      </w:r>
      <w:proofErr w:type="spellEnd"/>
      <w:r>
        <w:t xml:space="preserve"> figure </w:t>
      </w:r>
      <w:proofErr w:type="spellStart"/>
      <w:r>
        <w:t>en</w:t>
      </w:r>
      <w:proofErr w:type="spellEnd"/>
      <w:r>
        <w:t xml:space="preserve"> 8 et un MKH 8040 </w:t>
      </w:r>
      <w:proofErr w:type="spellStart"/>
      <w:r>
        <w:t>en</w:t>
      </w:r>
      <w:proofErr w:type="spellEnd"/>
      <w:r>
        <w:t xml:space="preserve"> </w:t>
      </w:r>
      <w:proofErr w:type="spellStart"/>
      <w:r>
        <w:t>cardioïde</w:t>
      </w:r>
      <w:proofErr w:type="spellEnd"/>
      <w:r>
        <w:t xml:space="preserve">. "Ce setup </w:t>
      </w:r>
      <w:proofErr w:type="spellStart"/>
      <w:r>
        <w:t>est</w:t>
      </w:r>
      <w:proofErr w:type="spellEnd"/>
      <w:r>
        <w:t xml:space="preserve"> </w:t>
      </w:r>
      <w:proofErr w:type="spellStart"/>
      <w:r>
        <w:t>incroyablement</w:t>
      </w:r>
      <w:proofErr w:type="spellEnd"/>
      <w:r>
        <w:t xml:space="preserve"> polyvalent, </w:t>
      </w:r>
      <w:proofErr w:type="spellStart"/>
      <w:r>
        <w:t>souligne</w:t>
      </w:r>
      <w:proofErr w:type="spellEnd"/>
      <w:r>
        <w:t xml:space="preserve">-t-il. Il me </w:t>
      </w:r>
      <w:proofErr w:type="spellStart"/>
      <w:r>
        <w:t>permet</w:t>
      </w:r>
      <w:proofErr w:type="spellEnd"/>
      <w:r>
        <w:t xml:space="preserve"> </w:t>
      </w:r>
      <w:proofErr w:type="spellStart"/>
      <w:r>
        <w:t>d’enregistrer</w:t>
      </w:r>
      <w:proofErr w:type="spellEnd"/>
      <w:r>
        <w:t xml:space="preserve"> à la </w:t>
      </w:r>
      <w:proofErr w:type="spellStart"/>
      <w:r>
        <w:t>fois</w:t>
      </w:r>
      <w:proofErr w:type="spellEnd"/>
      <w:r>
        <w:t xml:space="preserve"> des ambiances et des sources précises </w:t>
      </w:r>
      <w:proofErr w:type="spellStart"/>
      <w:r>
        <w:t>comme</w:t>
      </w:r>
      <w:proofErr w:type="spellEnd"/>
      <w:r>
        <w:t xml:space="preserve"> des </w:t>
      </w:r>
      <w:proofErr w:type="spellStart"/>
      <w:r>
        <w:t>bruitages</w:t>
      </w:r>
      <w:proofErr w:type="spellEnd"/>
      <w:r>
        <w:t xml:space="preserve"> </w:t>
      </w:r>
      <w:proofErr w:type="spellStart"/>
      <w:r>
        <w:t>ou</w:t>
      </w:r>
      <w:proofErr w:type="spellEnd"/>
      <w:r>
        <w:t xml:space="preserve"> des manipulations </w:t>
      </w:r>
      <w:proofErr w:type="spellStart"/>
      <w:r>
        <w:t>d’objets</w:t>
      </w:r>
      <w:proofErr w:type="spellEnd"/>
      <w:r>
        <w:t xml:space="preserve">. Les micros </w:t>
      </w:r>
      <w:proofErr w:type="spellStart"/>
      <w:r>
        <w:t>restituent</w:t>
      </w:r>
      <w:proofErr w:type="spellEnd"/>
      <w:r>
        <w:t xml:space="preserve"> un son </w:t>
      </w:r>
      <w:proofErr w:type="spellStart"/>
      <w:r>
        <w:t>d’une</w:t>
      </w:r>
      <w:proofErr w:type="spellEnd"/>
      <w:r>
        <w:t xml:space="preserve"> </w:t>
      </w:r>
      <w:proofErr w:type="spellStart"/>
      <w:r>
        <w:t>pureté</w:t>
      </w:r>
      <w:proofErr w:type="spellEnd"/>
      <w:r>
        <w:t xml:space="preserve"> </w:t>
      </w:r>
      <w:proofErr w:type="spellStart"/>
      <w:r>
        <w:t>exceptionnelle</w:t>
      </w:r>
      <w:proofErr w:type="spellEnd"/>
      <w:r>
        <w:t xml:space="preserve">, </w:t>
      </w:r>
      <w:proofErr w:type="spellStart"/>
      <w:r>
        <w:t>même</w:t>
      </w:r>
      <w:proofErr w:type="spellEnd"/>
      <w:r>
        <w:t xml:space="preserve"> dans des </w:t>
      </w:r>
      <w:proofErr w:type="spellStart"/>
      <w:r>
        <w:t>environnements</w:t>
      </w:r>
      <w:proofErr w:type="spellEnd"/>
      <w:r>
        <w:t xml:space="preserve"> complexes et </w:t>
      </w:r>
      <w:proofErr w:type="spellStart"/>
      <w:r>
        <w:t>imprévisibles</w:t>
      </w:r>
      <w:proofErr w:type="spellEnd"/>
      <w:r>
        <w:t xml:space="preserve">, </w:t>
      </w:r>
      <w:proofErr w:type="spellStart"/>
      <w:r>
        <w:t>tandis</w:t>
      </w:r>
      <w:proofErr w:type="spellEnd"/>
      <w:r>
        <w:t xml:space="preserve"> </w:t>
      </w:r>
      <w:proofErr w:type="spellStart"/>
      <w:r>
        <w:t>que</w:t>
      </w:r>
      <w:proofErr w:type="spellEnd"/>
      <w:r>
        <w:t xml:space="preserve"> la configuration MS </w:t>
      </w:r>
      <w:proofErr w:type="spellStart"/>
      <w:r>
        <w:t>m’offre</w:t>
      </w:r>
      <w:proofErr w:type="spellEnd"/>
      <w:r>
        <w:t xml:space="preserve"> un </w:t>
      </w:r>
      <w:proofErr w:type="spellStart"/>
      <w:r>
        <w:t>contrôle</w:t>
      </w:r>
      <w:proofErr w:type="spellEnd"/>
      <w:r>
        <w:t xml:space="preserve"> </w:t>
      </w:r>
      <w:proofErr w:type="spellStart"/>
      <w:r>
        <w:t>accru</w:t>
      </w:r>
      <w:proofErr w:type="spellEnd"/>
      <w:r>
        <w:t xml:space="preserve"> sur la </w:t>
      </w:r>
      <w:proofErr w:type="spellStart"/>
      <w:r>
        <w:t>largeur</w:t>
      </w:r>
      <w:proofErr w:type="spellEnd"/>
      <w:r>
        <w:t xml:space="preserve"> et </w:t>
      </w:r>
      <w:proofErr w:type="spellStart"/>
      <w:r>
        <w:t>l’équilibre</w:t>
      </w:r>
      <w:proofErr w:type="spellEnd"/>
      <w:r>
        <w:t>."</w:t>
      </w:r>
    </w:p>
    <w:p w14:paraId="6E76A1CC" w14:textId="06E839E5" w:rsidR="00A77312" w:rsidRDefault="00A77312" w:rsidP="00C203C2"/>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19"/>
      </w:tblGrid>
      <w:tr w:rsidR="00A77312" w:rsidRPr="00A93180" w14:paraId="089E2758" w14:textId="77777777" w:rsidTr="003B164B">
        <w:tc>
          <w:tcPr>
            <w:tcW w:w="3261" w:type="dxa"/>
          </w:tcPr>
          <w:p w14:paraId="62E1DD81" w14:textId="6661268E" w:rsidR="00A77312" w:rsidRPr="00A93180" w:rsidRDefault="00343DF0" w:rsidP="00A93180">
            <w:pPr>
              <w:pStyle w:val="Lgende"/>
            </w:pPr>
            <w:r>
              <w:t xml:space="preserve">Le duo MKH 8030/8040 </w:t>
            </w:r>
            <w:proofErr w:type="spellStart"/>
            <w:r>
              <w:t>en</w:t>
            </w:r>
            <w:proofErr w:type="spellEnd"/>
            <w:r>
              <w:t xml:space="preserve"> configuration MS </w:t>
            </w:r>
            <w:proofErr w:type="spellStart"/>
            <w:r>
              <w:t>permet</w:t>
            </w:r>
            <w:proofErr w:type="spellEnd"/>
            <w:r>
              <w:t xml:space="preserve"> à Noble de </w:t>
            </w:r>
            <w:proofErr w:type="spellStart"/>
            <w:r>
              <w:t>doser</w:t>
            </w:r>
            <w:proofErr w:type="spellEnd"/>
            <w:r>
              <w:t xml:space="preserve"> avec </w:t>
            </w:r>
            <w:proofErr w:type="spellStart"/>
            <w:r>
              <w:t>précision</w:t>
            </w:r>
            <w:proofErr w:type="spellEnd"/>
            <w:r>
              <w:t xml:space="preserve"> la part </w:t>
            </w:r>
            <w:proofErr w:type="spellStart"/>
            <w:r>
              <w:t>d’ambiance</w:t>
            </w:r>
            <w:proofErr w:type="spellEnd"/>
            <w:r>
              <w:t xml:space="preserve"> dans </w:t>
            </w:r>
            <w:proofErr w:type="spellStart"/>
            <w:r>
              <w:t>ses</w:t>
            </w:r>
            <w:proofErr w:type="spellEnd"/>
            <w:r>
              <w:t xml:space="preserve"> </w:t>
            </w:r>
            <w:proofErr w:type="spellStart"/>
            <w:r>
              <w:t>enregistrements</w:t>
            </w:r>
            <w:proofErr w:type="spellEnd"/>
          </w:p>
        </w:tc>
        <w:tc>
          <w:tcPr>
            <w:tcW w:w="4619" w:type="dxa"/>
          </w:tcPr>
          <w:p w14:paraId="0DFB9C0C" w14:textId="77777777" w:rsidR="00A77312" w:rsidRPr="00A93180" w:rsidRDefault="00A77312" w:rsidP="00A93180">
            <w:pPr>
              <w:pStyle w:val="Lgende"/>
            </w:pPr>
            <w:r w:rsidRPr="00A93180">
              <w:rPr>
                <w:noProof/>
              </w:rPr>
              <w:drawing>
                <wp:inline distT="0" distB="0" distL="0" distR="0" wp14:anchorId="36580A2D" wp14:editId="184B2EA7">
                  <wp:extent cx="2457473" cy="2282342"/>
                  <wp:effectExtent l="0" t="0" r="0" b="3810"/>
                  <wp:docPr id="442577908" name="Picture 8" descr="A black object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37055" name="Picture 8" descr="A black object on a wooden surface&#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2471139" cy="2295034"/>
                          </a:xfrm>
                          <a:prstGeom prst="rect">
                            <a:avLst/>
                          </a:prstGeom>
                        </pic:spPr>
                      </pic:pic>
                    </a:graphicData>
                  </a:graphic>
                </wp:inline>
              </w:drawing>
            </w:r>
          </w:p>
        </w:tc>
      </w:tr>
    </w:tbl>
    <w:p w14:paraId="23EB59E2" w14:textId="77777777" w:rsidR="0021589E" w:rsidRDefault="0021589E" w:rsidP="00C203C2"/>
    <w:p w14:paraId="4C4B8402" w14:textId="02612370" w:rsidR="005C354C" w:rsidRDefault="00343DF0" w:rsidP="005C354C">
      <w:r>
        <w:t xml:space="preserve">Cette </w:t>
      </w:r>
      <w:proofErr w:type="spellStart"/>
      <w:r>
        <w:t>flexibilité</w:t>
      </w:r>
      <w:proofErr w:type="spellEnd"/>
      <w:r>
        <w:t xml:space="preserve"> se </w:t>
      </w:r>
      <w:proofErr w:type="spellStart"/>
      <w:r>
        <w:t>révèle</w:t>
      </w:r>
      <w:proofErr w:type="spellEnd"/>
      <w:r>
        <w:t xml:space="preserve"> précieuse </w:t>
      </w:r>
      <w:proofErr w:type="spellStart"/>
      <w:r>
        <w:t>en</w:t>
      </w:r>
      <w:proofErr w:type="spellEnd"/>
      <w:r>
        <w:t xml:space="preserve"> post-</w:t>
      </w:r>
      <w:proofErr w:type="gramStart"/>
      <w:r>
        <w:t>production :</w:t>
      </w:r>
      <w:proofErr w:type="gramEnd"/>
      <w:r>
        <w:t xml:space="preserve"> "</w:t>
      </w:r>
      <w:proofErr w:type="spellStart"/>
      <w:r>
        <w:t>P</w:t>
      </w:r>
      <w:r>
        <w:t>ouvoir</w:t>
      </w:r>
      <w:proofErr w:type="spellEnd"/>
      <w:r>
        <w:t xml:space="preserve"> </w:t>
      </w:r>
      <w:proofErr w:type="spellStart"/>
      <w:r>
        <w:t>ajuster</w:t>
      </w:r>
      <w:proofErr w:type="spellEnd"/>
      <w:r>
        <w:t xml:space="preserve"> la </w:t>
      </w:r>
      <w:proofErr w:type="spellStart"/>
      <w:r>
        <w:t>largeur</w:t>
      </w:r>
      <w:proofErr w:type="spellEnd"/>
      <w:r>
        <w:t xml:space="preserve"> </w:t>
      </w:r>
      <w:proofErr w:type="spellStart"/>
      <w:r>
        <w:t>stéréo</w:t>
      </w:r>
      <w:proofErr w:type="spellEnd"/>
      <w:r>
        <w:t xml:space="preserve"> après coup </w:t>
      </w:r>
      <w:proofErr w:type="spellStart"/>
      <w:r>
        <w:t>est</w:t>
      </w:r>
      <w:proofErr w:type="spellEnd"/>
      <w:r>
        <w:t xml:space="preserve"> un </w:t>
      </w:r>
      <w:proofErr w:type="spellStart"/>
      <w:r>
        <w:t>atout</w:t>
      </w:r>
      <w:proofErr w:type="spellEnd"/>
      <w:r>
        <w:t xml:space="preserve"> </w:t>
      </w:r>
      <w:proofErr w:type="spellStart"/>
      <w:r>
        <w:t>majeur</w:t>
      </w:r>
      <w:proofErr w:type="spellEnd"/>
      <w:r>
        <w:t xml:space="preserve">, </w:t>
      </w:r>
      <w:proofErr w:type="spellStart"/>
      <w:r>
        <w:t>explique</w:t>
      </w:r>
      <w:proofErr w:type="spellEnd"/>
      <w:r>
        <w:t xml:space="preserve"> Noble. La large </w:t>
      </w:r>
      <w:proofErr w:type="spellStart"/>
      <w:r>
        <w:t>réponse</w:t>
      </w:r>
      <w:proofErr w:type="spellEnd"/>
      <w:r>
        <w:t xml:space="preserve"> </w:t>
      </w:r>
      <w:proofErr w:type="spellStart"/>
      <w:r>
        <w:t>en</w:t>
      </w:r>
      <w:proofErr w:type="spellEnd"/>
      <w:r>
        <w:t xml:space="preserve"> </w:t>
      </w:r>
      <w:proofErr w:type="spellStart"/>
      <w:r>
        <w:t>fréquence</w:t>
      </w:r>
      <w:proofErr w:type="spellEnd"/>
      <w:r>
        <w:t xml:space="preserve"> des MKH rend ensuite la manipulation des sources bien plus </w:t>
      </w:r>
      <w:proofErr w:type="spellStart"/>
      <w:r>
        <w:t>fluide</w:t>
      </w:r>
      <w:proofErr w:type="spellEnd"/>
      <w:r>
        <w:t xml:space="preserve">, </w:t>
      </w:r>
      <w:proofErr w:type="spellStart"/>
      <w:r>
        <w:t>que</w:t>
      </w:r>
      <w:proofErr w:type="spellEnd"/>
      <w:r>
        <w:t xml:space="preserve"> </w:t>
      </w:r>
      <w:proofErr w:type="spellStart"/>
      <w:r>
        <w:t>ce</w:t>
      </w:r>
      <w:proofErr w:type="spellEnd"/>
      <w:r>
        <w:t xml:space="preserve"> </w:t>
      </w:r>
      <w:proofErr w:type="spellStart"/>
      <w:r>
        <w:t>soit</w:t>
      </w:r>
      <w:proofErr w:type="spellEnd"/>
      <w:r>
        <w:t xml:space="preserve"> pour modifier </w:t>
      </w:r>
      <w:proofErr w:type="spellStart"/>
      <w:r>
        <w:t>une</w:t>
      </w:r>
      <w:proofErr w:type="spellEnd"/>
      <w:r>
        <w:t xml:space="preserve"> hauteur </w:t>
      </w:r>
      <w:proofErr w:type="spellStart"/>
      <w:r>
        <w:t>ou</w:t>
      </w:r>
      <w:proofErr w:type="spellEnd"/>
      <w:r>
        <w:t xml:space="preserve"> </w:t>
      </w:r>
      <w:proofErr w:type="spellStart"/>
      <w:r>
        <w:t>affiner</w:t>
      </w:r>
      <w:proofErr w:type="spellEnd"/>
      <w:r>
        <w:t xml:space="preserve"> </w:t>
      </w:r>
      <w:proofErr w:type="spellStart"/>
      <w:r>
        <w:t>une</w:t>
      </w:r>
      <w:proofErr w:type="spellEnd"/>
      <w:r>
        <w:t xml:space="preserve"> texture."</w:t>
      </w:r>
      <w:r w:rsidR="0021589E">
        <w:t>.</w:t>
      </w:r>
      <w:r w:rsidR="005C354C" w:rsidRPr="005C354C">
        <w:t xml:space="preserve"> </w:t>
      </w:r>
    </w:p>
    <w:p w14:paraId="5BC1D902" w14:textId="08141B9E" w:rsidR="0021589E" w:rsidRDefault="0021589E" w:rsidP="0021589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A77312" w14:paraId="39517D89" w14:textId="77777777" w:rsidTr="00565ED0">
        <w:tc>
          <w:tcPr>
            <w:tcW w:w="3686" w:type="dxa"/>
          </w:tcPr>
          <w:p w14:paraId="04BDF6AE" w14:textId="0464F122" w:rsidR="00A77312" w:rsidRDefault="00343DF0" w:rsidP="00565ED0">
            <w:pPr>
              <w:pStyle w:val="Lgende"/>
              <w:rPr>
                <w:rStyle w:val="lev"/>
                <w:b w:val="0"/>
                <w:bCs w:val="0"/>
              </w:rPr>
            </w:pPr>
            <w:r>
              <w:lastRenderedPageBreak/>
              <w:t xml:space="preserve">Lors de son </w:t>
            </w:r>
            <w:proofErr w:type="spellStart"/>
            <w:r>
              <w:t>récent</w:t>
            </w:r>
            <w:proofErr w:type="spellEnd"/>
            <w:r>
              <w:t xml:space="preserve"> voyage au </w:t>
            </w:r>
            <w:proofErr w:type="spellStart"/>
            <w:r>
              <w:t>Japon</w:t>
            </w:r>
            <w:proofErr w:type="spellEnd"/>
            <w:r>
              <w:t xml:space="preserve">, Arnaud Noble a </w:t>
            </w:r>
            <w:proofErr w:type="spellStart"/>
            <w:r>
              <w:t>utilisé</w:t>
            </w:r>
            <w:proofErr w:type="spellEnd"/>
            <w:r>
              <w:t xml:space="preserve"> le duo MKH 8030/8040 pour capturer </w:t>
            </w:r>
            <w:proofErr w:type="spellStart"/>
            <w:r>
              <w:t>une</w:t>
            </w:r>
            <w:proofErr w:type="spellEnd"/>
            <w:r>
              <w:t xml:space="preserve"> </w:t>
            </w:r>
            <w:proofErr w:type="spellStart"/>
            <w:r>
              <w:t>grande</w:t>
            </w:r>
            <w:proofErr w:type="spellEnd"/>
            <w:r>
              <w:t xml:space="preserve"> </w:t>
            </w:r>
            <w:proofErr w:type="spellStart"/>
            <w:r>
              <w:t>variété</w:t>
            </w:r>
            <w:proofErr w:type="spellEnd"/>
            <w:r>
              <w:t xml:space="preserve"> de </w:t>
            </w:r>
            <w:proofErr w:type="spellStart"/>
            <w:r>
              <w:t>paysages</w:t>
            </w:r>
            <w:proofErr w:type="spellEnd"/>
            <w:r>
              <w:t xml:space="preserve"> </w:t>
            </w:r>
            <w:proofErr w:type="spellStart"/>
            <w:r>
              <w:t>sonores</w:t>
            </w:r>
            <w:proofErr w:type="spellEnd"/>
            <w:r>
              <w:t xml:space="preserve"> </w:t>
            </w:r>
            <w:proofErr w:type="spellStart"/>
            <w:r>
              <w:t>urbains</w:t>
            </w:r>
            <w:proofErr w:type="spellEnd"/>
            <w:r>
              <w:t xml:space="preserve"> et </w:t>
            </w:r>
            <w:proofErr w:type="spellStart"/>
            <w:r>
              <w:t>naturels</w:t>
            </w:r>
            <w:proofErr w:type="spellEnd"/>
          </w:p>
        </w:tc>
        <w:tc>
          <w:tcPr>
            <w:tcW w:w="4184" w:type="dxa"/>
          </w:tcPr>
          <w:p w14:paraId="06AD16D4" w14:textId="4EE5EFA2" w:rsidR="00A77312" w:rsidRPr="00FB06C7" w:rsidRDefault="00DE1A57" w:rsidP="00565ED0">
            <w:pPr>
              <w:pStyle w:val="Lgende"/>
              <w:rPr>
                <w:rStyle w:val="lev"/>
              </w:rPr>
            </w:pPr>
            <w:r>
              <w:rPr>
                <w:noProof/>
              </w:rPr>
              <w:drawing>
                <wp:inline distT="0" distB="0" distL="0" distR="0" wp14:anchorId="662701C6" wp14:editId="798781E0">
                  <wp:extent cx="2211418" cy="2934032"/>
                  <wp:effectExtent l="0" t="0" r="0" b="0"/>
                  <wp:docPr id="1351481041" name="Picture 2" descr="A person kneeling on the ground with a black object in front of h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0344" name="Picture 2" descr="A person kneeling on the ground with a black object in front of him&#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2218482" cy="2943404"/>
                          </a:xfrm>
                          <a:prstGeom prst="rect">
                            <a:avLst/>
                          </a:prstGeom>
                        </pic:spPr>
                      </pic:pic>
                    </a:graphicData>
                  </a:graphic>
                </wp:inline>
              </w:drawing>
            </w:r>
          </w:p>
        </w:tc>
      </w:tr>
    </w:tbl>
    <w:p w14:paraId="09B6915B" w14:textId="77777777" w:rsidR="00A77312" w:rsidRDefault="00A77312" w:rsidP="00C203C2"/>
    <w:p w14:paraId="6EFB6C75" w14:textId="567A25C1" w:rsidR="005C354C" w:rsidRDefault="00343DF0" w:rsidP="005C354C">
      <w:r>
        <w:t xml:space="preserve">En </w:t>
      </w:r>
      <w:proofErr w:type="spellStart"/>
      <w:r>
        <w:t>déplacement</w:t>
      </w:r>
      <w:proofErr w:type="spellEnd"/>
      <w:r>
        <w:t xml:space="preserve">, la </w:t>
      </w:r>
      <w:proofErr w:type="spellStart"/>
      <w:r>
        <w:t>robustesse</w:t>
      </w:r>
      <w:proofErr w:type="spellEnd"/>
      <w:r>
        <w:t xml:space="preserve"> et la </w:t>
      </w:r>
      <w:proofErr w:type="spellStart"/>
      <w:r>
        <w:t>compacité</w:t>
      </w:r>
      <w:proofErr w:type="spellEnd"/>
      <w:r>
        <w:t xml:space="preserve"> des micros se </w:t>
      </w:r>
      <w:proofErr w:type="spellStart"/>
      <w:r>
        <w:t>révèlent</w:t>
      </w:r>
      <w:proofErr w:type="spellEnd"/>
      <w:r>
        <w:t xml:space="preserve"> tout </w:t>
      </w:r>
      <w:proofErr w:type="spellStart"/>
      <w:r>
        <w:t>aussi</w:t>
      </w:r>
      <w:proofErr w:type="spellEnd"/>
      <w:r>
        <w:t xml:space="preserve"> </w:t>
      </w:r>
      <w:proofErr w:type="spellStart"/>
      <w:r>
        <w:t>essentielles</w:t>
      </w:r>
      <w:proofErr w:type="spellEnd"/>
      <w:r>
        <w:t xml:space="preserve">. Lors de son </w:t>
      </w:r>
      <w:proofErr w:type="spellStart"/>
      <w:r>
        <w:t>récent</w:t>
      </w:r>
      <w:proofErr w:type="spellEnd"/>
      <w:r>
        <w:t xml:space="preserve"> voyage au </w:t>
      </w:r>
      <w:proofErr w:type="spellStart"/>
      <w:r>
        <w:t>Japon</w:t>
      </w:r>
      <w:proofErr w:type="spellEnd"/>
      <w:r>
        <w:t xml:space="preserve">, Noble a </w:t>
      </w:r>
      <w:proofErr w:type="spellStart"/>
      <w:r>
        <w:t>utilisé</w:t>
      </w:r>
      <w:proofErr w:type="spellEnd"/>
      <w:r>
        <w:t xml:space="preserve"> le duo MKH 8030/8040 pour capturer </w:t>
      </w:r>
      <w:proofErr w:type="spellStart"/>
      <w:r>
        <w:t>aussi</w:t>
      </w:r>
      <w:proofErr w:type="spellEnd"/>
      <w:r>
        <w:t xml:space="preserve"> bien les </w:t>
      </w:r>
      <w:proofErr w:type="spellStart"/>
      <w:r>
        <w:t>bruissements</w:t>
      </w:r>
      <w:proofErr w:type="spellEnd"/>
      <w:r>
        <w:t xml:space="preserve"> </w:t>
      </w:r>
      <w:proofErr w:type="spellStart"/>
      <w:r>
        <w:t>urbains</w:t>
      </w:r>
      <w:proofErr w:type="spellEnd"/>
      <w:r>
        <w:t xml:space="preserve"> </w:t>
      </w:r>
      <w:proofErr w:type="spellStart"/>
      <w:r>
        <w:t>que</w:t>
      </w:r>
      <w:proofErr w:type="spellEnd"/>
      <w:r>
        <w:t xml:space="preserve"> les </w:t>
      </w:r>
      <w:proofErr w:type="spellStart"/>
      <w:r>
        <w:t>paysages</w:t>
      </w:r>
      <w:proofErr w:type="spellEnd"/>
      <w:r>
        <w:t xml:space="preserve"> </w:t>
      </w:r>
      <w:proofErr w:type="spellStart"/>
      <w:r>
        <w:t>sonores</w:t>
      </w:r>
      <w:proofErr w:type="spellEnd"/>
      <w:r>
        <w:t xml:space="preserve"> de la nature. "En </w:t>
      </w:r>
      <w:proofErr w:type="spellStart"/>
      <w:r>
        <w:t>ville</w:t>
      </w:r>
      <w:proofErr w:type="spellEnd"/>
      <w:r>
        <w:t xml:space="preserve">, il </w:t>
      </w:r>
      <w:proofErr w:type="spellStart"/>
      <w:r>
        <w:t>m’a</w:t>
      </w:r>
      <w:proofErr w:type="spellEnd"/>
      <w:r>
        <w:t xml:space="preserve"> </w:t>
      </w:r>
      <w:proofErr w:type="spellStart"/>
      <w:r>
        <w:t>fallu</w:t>
      </w:r>
      <w:proofErr w:type="spellEnd"/>
      <w:r>
        <w:t xml:space="preserve"> </w:t>
      </w:r>
      <w:proofErr w:type="spellStart"/>
      <w:r>
        <w:t>être</w:t>
      </w:r>
      <w:proofErr w:type="spellEnd"/>
      <w:r>
        <w:t xml:space="preserve"> </w:t>
      </w:r>
      <w:proofErr w:type="spellStart"/>
      <w:r>
        <w:t>attentif</w:t>
      </w:r>
      <w:proofErr w:type="spellEnd"/>
      <w:r>
        <w:t xml:space="preserve"> pour </w:t>
      </w:r>
      <w:proofErr w:type="spellStart"/>
      <w:r>
        <w:t>choisir</w:t>
      </w:r>
      <w:proofErr w:type="spellEnd"/>
      <w:r>
        <w:t xml:space="preserve"> les bons </w:t>
      </w:r>
      <w:proofErr w:type="spellStart"/>
      <w:r>
        <w:t>lieux</w:t>
      </w:r>
      <w:proofErr w:type="spellEnd"/>
      <w:r>
        <w:t xml:space="preserve"> et </w:t>
      </w:r>
      <w:proofErr w:type="spellStart"/>
      <w:r>
        <w:t>éviter</w:t>
      </w:r>
      <w:proofErr w:type="spellEnd"/>
      <w:r>
        <w:t xml:space="preserve"> les bruits parasites", </w:t>
      </w:r>
      <w:proofErr w:type="spellStart"/>
      <w:r>
        <w:t>raconte</w:t>
      </w:r>
      <w:proofErr w:type="spellEnd"/>
      <w:r>
        <w:t xml:space="preserve">-t-il. "Mais la configuration MS </w:t>
      </w:r>
      <w:proofErr w:type="spellStart"/>
      <w:r>
        <w:t>s’est</w:t>
      </w:r>
      <w:proofErr w:type="spellEnd"/>
      <w:r>
        <w:t xml:space="preserve"> </w:t>
      </w:r>
      <w:proofErr w:type="spellStart"/>
      <w:r>
        <w:t>montrée</w:t>
      </w:r>
      <w:proofErr w:type="spellEnd"/>
      <w:r>
        <w:t xml:space="preserve"> </w:t>
      </w:r>
      <w:proofErr w:type="spellStart"/>
      <w:r>
        <w:t>d’une</w:t>
      </w:r>
      <w:proofErr w:type="spellEnd"/>
      <w:r>
        <w:t xml:space="preserve"> </w:t>
      </w:r>
      <w:proofErr w:type="spellStart"/>
      <w:r>
        <w:t>grande</w:t>
      </w:r>
      <w:proofErr w:type="spellEnd"/>
      <w:r>
        <w:t xml:space="preserve"> </w:t>
      </w:r>
      <w:proofErr w:type="spellStart"/>
      <w:r>
        <w:t>souplesse</w:t>
      </w:r>
      <w:proofErr w:type="spellEnd"/>
      <w:r>
        <w:t xml:space="preserve">. Et </w:t>
      </w:r>
      <w:proofErr w:type="spellStart"/>
      <w:r>
        <w:t>sa</w:t>
      </w:r>
      <w:proofErr w:type="spellEnd"/>
      <w:r>
        <w:t xml:space="preserve"> </w:t>
      </w:r>
      <w:proofErr w:type="spellStart"/>
      <w:r>
        <w:t>discrétion</w:t>
      </w:r>
      <w:proofErr w:type="spellEnd"/>
      <w:r>
        <w:t xml:space="preserve"> a </w:t>
      </w:r>
      <w:proofErr w:type="spellStart"/>
      <w:r>
        <w:t>joué</w:t>
      </w:r>
      <w:proofErr w:type="spellEnd"/>
      <w:r>
        <w:t xml:space="preserve"> un </w:t>
      </w:r>
      <w:proofErr w:type="spellStart"/>
      <w:r>
        <w:t>rôle</w:t>
      </w:r>
      <w:proofErr w:type="spellEnd"/>
      <w:r>
        <w:t xml:space="preserve"> non </w:t>
      </w:r>
      <w:proofErr w:type="spellStart"/>
      <w:proofErr w:type="gramStart"/>
      <w:r>
        <w:t>négligeable</w:t>
      </w:r>
      <w:proofErr w:type="spellEnd"/>
      <w:r>
        <w:t xml:space="preserve"> :</w:t>
      </w:r>
      <w:proofErr w:type="gramEnd"/>
      <w:r>
        <w:t xml:space="preserve"> les </w:t>
      </w:r>
      <w:proofErr w:type="spellStart"/>
      <w:r>
        <w:t>passants</w:t>
      </w:r>
      <w:proofErr w:type="spellEnd"/>
      <w:r>
        <w:t xml:space="preserve"> ne </w:t>
      </w:r>
      <w:proofErr w:type="spellStart"/>
      <w:r>
        <w:t>remarquaient</w:t>
      </w:r>
      <w:proofErr w:type="spellEnd"/>
      <w:r>
        <w:t xml:space="preserve"> </w:t>
      </w:r>
      <w:proofErr w:type="spellStart"/>
      <w:r>
        <w:t>même</w:t>
      </w:r>
      <w:proofErr w:type="spellEnd"/>
      <w:r>
        <w:t xml:space="preserve"> </w:t>
      </w:r>
      <w:proofErr w:type="gramStart"/>
      <w:r>
        <w:t>pas</w:t>
      </w:r>
      <w:proofErr w:type="gramEnd"/>
      <w:r>
        <w:t xml:space="preserve"> </w:t>
      </w:r>
      <w:proofErr w:type="spellStart"/>
      <w:r>
        <w:t>que</w:t>
      </w:r>
      <w:proofErr w:type="spellEnd"/>
      <w:r>
        <w:t xml:space="preserve"> </w:t>
      </w:r>
      <w:proofErr w:type="spellStart"/>
      <w:r>
        <w:t>j’étais</w:t>
      </w:r>
      <w:proofErr w:type="spellEnd"/>
      <w:r>
        <w:t xml:space="preserve"> </w:t>
      </w:r>
      <w:proofErr w:type="spellStart"/>
      <w:r>
        <w:t>en</w:t>
      </w:r>
      <w:proofErr w:type="spellEnd"/>
      <w:r>
        <w:t xml:space="preserve"> train </w:t>
      </w:r>
      <w:proofErr w:type="spellStart"/>
      <w:r>
        <w:t>d’enregistrer</w:t>
      </w:r>
      <w:proofErr w:type="spellEnd"/>
      <w:r>
        <w:t>."</w:t>
      </w:r>
    </w:p>
    <w:p w14:paraId="51D8796B" w14:textId="77777777" w:rsidR="005C354C" w:rsidRDefault="005C354C" w:rsidP="005C354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7"/>
        <w:gridCol w:w="2493"/>
      </w:tblGrid>
      <w:tr w:rsidR="00A77312" w14:paraId="44EA2406" w14:textId="77777777" w:rsidTr="005C354C">
        <w:tc>
          <w:tcPr>
            <w:tcW w:w="5387" w:type="dxa"/>
          </w:tcPr>
          <w:p w14:paraId="2A911D4E" w14:textId="77777777" w:rsidR="00A77312" w:rsidRPr="00595E9B" w:rsidRDefault="00A77312" w:rsidP="00565ED0">
            <w:pPr>
              <w:pStyle w:val="Lgende"/>
              <w:rPr>
                <w:rStyle w:val="lev"/>
                <w:b w:val="0"/>
                <w:bCs w:val="0"/>
              </w:rPr>
            </w:pPr>
            <w:r>
              <w:rPr>
                <w:noProof/>
              </w:rPr>
              <w:drawing>
                <wp:inline distT="0" distB="0" distL="0" distR="0" wp14:anchorId="6574E241" wp14:editId="2BE79090">
                  <wp:extent cx="3291840" cy="2478852"/>
                  <wp:effectExtent l="0" t="0" r="3810" b="0"/>
                  <wp:docPr id="137436500" name="Picture 3" descr="A person sitting on a log with a camera and two deer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6500" name="Picture 3" descr="A person sitting on a log with a camera and two deer in the woods&#10;&#10;AI-generated content may be incorrect."/>
                          <pic:cNvPicPr/>
                        </pic:nvPicPr>
                        <pic:blipFill>
                          <a:blip r:embed="rId15" cstate="email">
                            <a:extLst>
                              <a:ext uri="{28A0092B-C50C-407E-A947-70E740481C1C}">
                                <a14:useLocalDpi xmlns:a14="http://schemas.microsoft.com/office/drawing/2010/main"/>
                              </a:ext>
                            </a:extLst>
                          </a:blip>
                          <a:stretch>
                            <a:fillRect/>
                          </a:stretch>
                        </pic:blipFill>
                        <pic:spPr>
                          <a:xfrm>
                            <a:off x="0" y="0"/>
                            <a:ext cx="3303944" cy="2487967"/>
                          </a:xfrm>
                          <a:prstGeom prst="rect">
                            <a:avLst/>
                          </a:prstGeom>
                        </pic:spPr>
                      </pic:pic>
                    </a:graphicData>
                  </a:graphic>
                </wp:inline>
              </w:drawing>
            </w:r>
          </w:p>
        </w:tc>
        <w:tc>
          <w:tcPr>
            <w:tcW w:w="2493" w:type="dxa"/>
          </w:tcPr>
          <w:p w14:paraId="1C1DF91A" w14:textId="2E44A28C" w:rsidR="00A77312" w:rsidRPr="00595E9B" w:rsidRDefault="00854A57" w:rsidP="00565ED0">
            <w:pPr>
              <w:pStyle w:val="Lgende"/>
              <w:rPr>
                <w:rStyle w:val="lev"/>
                <w:b w:val="0"/>
                <w:bCs w:val="0"/>
              </w:rPr>
            </w:pPr>
            <w:proofErr w:type="spellStart"/>
            <w:r>
              <w:t>Selon</w:t>
            </w:r>
            <w:proofErr w:type="spellEnd"/>
            <w:r>
              <w:t xml:space="preserve"> Noble, </w:t>
            </w:r>
            <w:proofErr w:type="spellStart"/>
            <w:r>
              <w:t>c’est</w:t>
            </w:r>
            <w:proofErr w:type="spellEnd"/>
            <w:r>
              <w:t xml:space="preserve"> </w:t>
            </w:r>
            <w:proofErr w:type="spellStart"/>
            <w:r>
              <w:t>en</w:t>
            </w:r>
            <w:proofErr w:type="spellEnd"/>
            <w:r>
              <w:t xml:space="preserve"> </w:t>
            </w:r>
            <w:proofErr w:type="spellStart"/>
            <w:r>
              <w:t>expérimentant</w:t>
            </w:r>
            <w:proofErr w:type="spellEnd"/>
            <w:r>
              <w:t xml:space="preserve"> avec des sons </w:t>
            </w:r>
            <w:proofErr w:type="spellStart"/>
            <w:r>
              <w:t>originaux</w:t>
            </w:r>
            <w:proofErr w:type="spellEnd"/>
            <w:r>
              <w:t xml:space="preserve"> </w:t>
            </w:r>
            <w:proofErr w:type="spellStart"/>
            <w:r>
              <w:t>saisis</w:t>
            </w:r>
            <w:proofErr w:type="spellEnd"/>
            <w:r>
              <w:t xml:space="preserve"> dans toute </w:t>
            </w:r>
            <w:proofErr w:type="spellStart"/>
            <w:r>
              <w:t>leur</w:t>
            </w:r>
            <w:proofErr w:type="spellEnd"/>
            <w:r>
              <w:t xml:space="preserve"> finesse </w:t>
            </w:r>
            <w:proofErr w:type="spellStart"/>
            <w:r>
              <w:t>que</w:t>
            </w:r>
            <w:proofErr w:type="spellEnd"/>
            <w:r>
              <w:t xml:space="preserve"> </w:t>
            </w:r>
            <w:proofErr w:type="spellStart"/>
            <w:r>
              <w:t>naissent</w:t>
            </w:r>
            <w:proofErr w:type="spellEnd"/>
            <w:r>
              <w:t xml:space="preserve"> des textures </w:t>
            </w:r>
            <w:proofErr w:type="spellStart"/>
            <w:r>
              <w:t>uniques</w:t>
            </w:r>
            <w:proofErr w:type="spellEnd"/>
            <w:r>
              <w:t xml:space="preserve">, </w:t>
            </w:r>
            <w:proofErr w:type="spellStart"/>
            <w:r>
              <w:t>capables</w:t>
            </w:r>
            <w:proofErr w:type="spellEnd"/>
            <w:r>
              <w:t xml:space="preserve"> </w:t>
            </w:r>
            <w:proofErr w:type="spellStart"/>
            <w:r>
              <w:t>d’élargir</w:t>
            </w:r>
            <w:proofErr w:type="spellEnd"/>
            <w:r>
              <w:t xml:space="preserve"> et de sublimer </w:t>
            </w:r>
            <w:proofErr w:type="spellStart"/>
            <w:r>
              <w:t>sa</w:t>
            </w:r>
            <w:proofErr w:type="spellEnd"/>
            <w:r>
              <w:t xml:space="preserve"> palette </w:t>
            </w:r>
            <w:proofErr w:type="spellStart"/>
            <w:r>
              <w:t>sonore</w:t>
            </w:r>
            <w:proofErr w:type="spellEnd"/>
          </w:p>
        </w:tc>
      </w:tr>
    </w:tbl>
    <w:p w14:paraId="39D9FB77" w14:textId="77777777" w:rsidR="0094254D" w:rsidRDefault="0094254D" w:rsidP="00C203C2"/>
    <w:p w14:paraId="3F6611EE" w14:textId="77777777" w:rsidR="00854A57" w:rsidRDefault="00854A57" w:rsidP="00854A57">
      <w:pPr>
        <w:pStyle w:val="ul8p9vpb"/>
        <w:spacing w:before="0" w:beforeAutospacing="0" w:after="0" w:afterAutospacing="0" w:line="360" w:lineRule="auto"/>
        <w:rPr>
          <w:rFonts w:asciiTheme="minorHAnsi" w:eastAsia="PMingLiU" w:hAnsiTheme="minorHAnsi" w:cstheme="minorBidi"/>
          <w:sz w:val="18"/>
          <w:szCs w:val="22"/>
          <w:lang w:val="en-GB" w:eastAsia="en-US"/>
        </w:rPr>
      </w:pPr>
      <w:r w:rsidRPr="00854A57">
        <w:rPr>
          <w:rFonts w:asciiTheme="minorHAnsi" w:eastAsia="PMingLiU" w:hAnsiTheme="minorHAnsi" w:cstheme="minorBidi"/>
          <w:sz w:val="18"/>
          <w:szCs w:val="22"/>
          <w:lang w:val="en-GB" w:eastAsia="en-US"/>
        </w:rPr>
        <w:t xml:space="preserve">Pour Noble, l’expérimentation à partir de sons originaux captés avec précision est la clé de textures singulières et inattendues. "J’enregistre souvent à très haute résolution, en 192 kHz, </w:t>
      </w:r>
      <w:r w:rsidRPr="00854A57">
        <w:rPr>
          <w:rFonts w:asciiTheme="minorHAnsi" w:eastAsia="PMingLiU" w:hAnsiTheme="minorHAnsi" w:cstheme="minorBidi"/>
          <w:sz w:val="18"/>
          <w:szCs w:val="22"/>
          <w:lang w:val="en-GB" w:eastAsia="en-US"/>
        </w:rPr>
        <w:lastRenderedPageBreak/>
        <w:t xml:space="preserve">afin de disposer d’un spectre large qui me laisse toute latitude de manipulation. Parfois, il suffit de ralentir un son pour révéler une texture insoupçonnée, qui ajoute profondeur et caractère à la création. C’est en explorant et en expérimentant avec ces sources que je construis une palette riche, qui s’intègre </w:t>
      </w:r>
      <w:proofErr w:type="spellStart"/>
      <w:r w:rsidRPr="00854A57">
        <w:rPr>
          <w:rFonts w:asciiTheme="minorHAnsi" w:eastAsia="PMingLiU" w:hAnsiTheme="minorHAnsi" w:cstheme="minorBidi"/>
          <w:sz w:val="18"/>
          <w:szCs w:val="22"/>
          <w:lang w:val="en-GB" w:eastAsia="en-US"/>
        </w:rPr>
        <w:t>naturellement</w:t>
      </w:r>
      <w:proofErr w:type="spellEnd"/>
      <w:r w:rsidRPr="00854A57">
        <w:rPr>
          <w:rFonts w:asciiTheme="minorHAnsi" w:eastAsia="PMingLiU" w:hAnsiTheme="minorHAnsi" w:cstheme="minorBidi"/>
          <w:sz w:val="18"/>
          <w:szCs w:val="22"/>
          <w:lang w:val="en-GB" w:eastAsia="en-US"/>
        </w:rPr>
        <w:t xml:space="preserve"> à </w:t>
      </w:r>
      <w:proofErr w:type="spellStart"/>
      <w:r w:rsidRPr="00854A57">
        <w:rPr>
          <w:rFonts w:asciiTheme="minorHAnsi" w:eastAsia="PMingLiU" w:hAnsiTheme="minorHAnsi" w:cstheme="minorBidi"/>
          <w:sz w:val="18"/>
          <w:szCs w:val="22"/>
          <w:lang w:val="en-GB" w:eastAsia="en-US"/>
        </w:rPr>
        <w:t>mes</w:t>
      </w:r>
      <w:proofErr w:type="spellEnd"/>
      <w:r w:rsidRPr="00854A57">
        <w:rPr>
          <w:rFonts w:asciiTheme="minorHAnsi" w:eastAsia="PMingLiU" w:hAnsiTheme="minorHAnsi" w:cstheme="minorBidi"/>
          <w:sz w:val="18"/>
          <w:szCs w:val="22"/>
          <w:lang w:val="en-GB" w:eastAsia="en-US"/>
        </w:rPr>
        <w:t xml:space="preserve"> compositions."</w:t>
      </w:r>
    </w:p>
    <w:p w14:paraId="624D23F2" w14:textId="77777777" w:rsidR="00854A57" w:rsidRPr="00854A57" w:rsidRDefault="00854A57" w:rsidP="00854A57">
      <w:pPr>
        <w:pStyle w:val="ul8p9vpb"/>
        <w:spacing w:before="0" w:beforeAutospacing="0" w:after="0" w:afterAutospacing="0" w:line="360" w:lineRule="auto"/>
        <w:rPr>
          <w:rFonts w:asciiTheme="minorHAnsi" w:eastAsia="PMingLiU" w:hAnsiTheme="minorHAnsi" w:cstheme="minorBidi"/>
          <w:sz w:val="18"/>
          <w:szCs w:val="22"/>
          <w:lang w:val="en-GB" w:eastAsia="en-US"/>
        </w:rPr>
      </w:pPr>
    </w:p>
    <w:p w14:paraId="4551704C" w14:textId="4468F652" w:rsidR="00C203C2" w:rsidRPr="00854A57" w:rsidRDefault="00854A57" w:rsidP="00854A57">
      <w:pPr>
        <w:pStyle w:val="ul8p9vpb"/>
        <w:spacing w:before="0" w:beforeAutospacing="0" w:after="0" w:afterAutospacing="0" w:line="360" w:lineRule="auto"/>
        <w:rPr>
          <w:rFonts w:asciiTheme="minorHAnsi" w:eastAsia="PMingLiU" w:hAnsiTheme="minorHAnsi" w:cstheme="minorBidi"/>
          <w:sz w:val="18"/>
          <w:szCs w:val="22"/>
          <w:lang w:val="en-GB" w:eastAsia="en-US"/>
        </w:rPr>
      </w:pPr>
      <w:r w:rsidRPr="00854A57">
        <w:rPr>
          <w:rFonts w:asciiTheme="minorHAnsi" w:eastAsia="PMingLiU" w:hAnsiTheme="minorHAnsi" w:cstheme="minorBidi"/>
          <w:sz w:val="18"/>
          <w:szCs w:val="22"/>
          <w:lang w:val="en-GB" w:eastAsia="en-US"/>
        </w:rPr>
        <w:t xml:space="preserve">Et de conclure : "Les MKH 8030 et 8040 sont devenus mes outils de prédilection. Leur combinaison offre un niveau de détail remarquable et une image stéréo d’un réalisme saisissant, parfaitement adaptée aux exigences de </w:t>
      </w:r>
      <w:proofErr w:type="spellStart"/>
      <w:r w:rsidRPr="00854A57">
        <w:rPr>
          <w:rFonts w:asciiTheme="minorHAnsi" w:eastAsia="PMingLiU" w:hAnsiTheme="minorHAnsi" w:cstheme="minorBidi"/>
          <w:sz w:val="18"/>
          <w:szCs w:val="22"/>
          <w:lang w:val="en-GB" w:eastAsia="en-US"/>
        </w:rPr>
        <w:t>mon</w:t>
      </w:r>
      <w:proofErr w:type="spellEnd"/>
      <w:r w:rsidRPr="00854A57">
        <w:rPr>
          <w:rFonts w:asciiTheme="minorHAnsi" w:eastAsia="PMingLiU" w:hAnsiTheme="minorHAnsi" w:cstheme="minorBidi"/>
          <w:sz w:val="18"/>
          <w:szCs w:val="22"/>
          <w:lang w:val="en-GB" w:eastAsia="en-US"/>
        </w:rPr>
        <w:t xml:space="preserve"> travail </w:t>
      </w:r>
      <w:proofErr w:type="spellStart"/>
      <w:r w:rsidRPr="00854A57">
        <w:rPr>
          <w:rFonts w:asciiTheme="minorHAnsi" w:eastAsia="PMingLiU" w:hAnsiTheme="minorHAnsi" w:cstheme="minorBidi"/>
          <w:sz w:val="18"/>
          <w:szCs w:val="22"/>
          <w:lang w:val="en-GB" w:eastAsia="en-US"/>
        </w:rPr>
        <w:t>créatif</w:t>
      </w:r>
      <w:proofErr w:type="spellEnd"/>
      <w:r w:rsidRPr="00854A57">
        <w:rPr>
          <w:rFonts w:asciiTheme="minorHAnsi" w:eastAsia="PMingLiU" w:hAnsiTheme="minorHAnsi" w:cstheme="minorBidi"/>
          <w:sz w:val="18"/>
          <w:szCs w:val="22"/>
          <w:lang w:val="en-GB" w:eastAsia="en-US"/>
        </w:rPr>
        <w:t>."</w:t>
      </w:r>
    </w:p>
    <w:p w14:paraId="16E602A8" w14:textId="77777777" w:rsidR="003B600B" w:rsidRDefault="003B600B" w:rsidP="00C203C2"/>
    <w:p w14:paraId="7F50D790" w14:textId="357D8E1B" w:rsidR="001B2226" w:rsidRDefault="00176EE5" w:rsidP="00C203C2">
      <w:r>
        <w:rPr>
          <w:noProof/>
        </w:rPr>
        <w:drawing>
          <wp:inline distT="0" distB="0" distL="0" distR="0" wp14:anchorId="6BAA3199" wp14:editId="58B9DCAA">
            <wp:extent cx="4826442" cy="2228566"/>
            <wp:effectExtent l="0" t="0" r="0" b="635"/>
            <wp:docPr id="1527690366" name="Picture 9" descr="A person standing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90366" name="Picture 9" descr="A person standing on a rocky hill&#10;&#10;AI-generated content may be incorrect."/>
                    <pic:cNvPicPr/>
                  </pic:nvPicPr>
                  <pic:blipFill>
                    <a:blip r:embed="rId16" cstate="email">
                      <a:extLst>
                        <a:ext uri="{28A0092B-C50C-407E-A947-70E740481C1C}">
                          <a14:useLocalDpi xmlns:a14="http://schemas.microsoft.com/office/drawing/2010/main"/>
                        </a:ext>
                      </a:extLst>
                    </a:blip>
                    <a:stretch>
                      <a:fillRect/>
                    </a:stretch>
                  </pic:blipFill>
                  <pic:spPr>
                    <a:xfrm>
                      <a:off x="0" y="0"/>
                      <a:ext cx="4854172" cy="2241370"/>
                    </a:xfrm>
                    <a:prstGeom prst="rect">
                      <a:avLst/>
                    </a:prstGeom>
                  </pic:spPr>
                </pic:pic>
              </a:graphicData>
            </a:graphic>
          </wp:inline>
        </w:drawing>
      </w:r>
    </w:p>
    <w:p w14:paraId="14F96942" w14:textId="77777777" w:rsidR="00DE1A57" w:rsidRDefault="00DE1A57" w:rsidP="00C203C2"/>
    <w:p w14:paraId="44A2C94D" w14:textId="77777777" w:rsidR="003B164B" w:rsidRDefault="003B164B" w:rsidP="00734884"/>
    <w:p w14:paraId="5455D3F3" w14:textId="1EA038FA" w:rsidR="00854A57" w:rsidRPr="00854A57" w:rsidRDefault="00854A57" w:rsidP="00854A57">
      <w:pPr>
        <w:rPr>
          <w:b/>
          <w:color w:val="0095D5" w:themeColor="accent1"/>
          <w:lang w:val="en-US"/>
        </w:rPr>
      </w:pPr>
      <w:bookmarkStart w:id="1" w:name="_Hlk515635723"/>
      <w:r w:rsidRPr="00854A57">
        <w:rPr>
          <w:b/>
          <w:color w:val="0095D5" w:themeColor="accent1"/>
          <w:lang w:val="en-US"/>
        </w:rPr>
        <w:t xml:space="preserve">À </w:t>
      </w:r>
      <w:proofErr w:type="spellStart"/>
      <w:r w:rsidRPr="00854A57">
        <w:rPr>
          <w:b/>
          <w:color w:val="0095D5" w:themeColor="accent1"/>
          <w:lang w:val="en-US"/>
        </w:rPr>
        <w:t>propos</w:t>
      </w:r>
      <w:proofErr w:type="spellEnd"/>
      <w:r w:rsidRPr="00854A57">
        <w:rPr>
          <w:b/>
          <w:color w:val="0095D5" w:themeColor="accent1"/>
          <w:lang w:val="en-US"/>
        </w:rPr>
        <w:t xml:space="preserve"> de la marque Sennheiser – 80 </w:t>
      </w:r>
      <w:proofErr w:type="spellStart"/>
      <w:r w:rsidRPr="00854A57">
        <w:rPr>
          <w:b/>
          <w:color w:val="0095D5" w:themeColor="accent1"/>
          <w:lang w:val="en-US"/>
        </w:rPr>
        <w:t>ans</w:t>
      </w:r>
      <w:proofErr w:type="spellEnd"/>
      <w:r w:rsidRPr="00854A57">
        <w:rPr>
          <w:b/>
          <w:color w:val="0095D5" w:themeColor="accent1"/>
          <w:lang w:val="en-US"/>
        </w:rPr>
        <w:t xml:space="preserve"> à </w:t>
      </w:r>
      <w:proofErr w:type="spellStart"/>
      <w:r w:rsidRPr="00854A57">
        <w:rPr>
          <w:b/>
          <w:color w:val="0095D5" w:themeColor="accent1"/>
          <w:lang w:val="en-US"/>
        </w:rPr>
        <w:t>façonner</w:t>
      </w:r>
      <w:proofErr w:type="spellEnd"/>
      <w:r w:rsidRPr="00854A57">
        <w:rPr>
          <w:b/>
          <w:color w:val="0095D5" w:themeColor="accent1"/>
          <w:lang w:val="en-US"/>
        </w:rPr>
        <w:t xml:space="preserve"> le </w:t>
      </w:r>
      <w:proofErr w:type="spellStart"/>
      <w:r w:rsidRPr="00854A57">
        <w:rPr>
          <w:b/>
          <w:color w:val="0095D5" w:themeColor="accent1"/>
          <w:lang w:val="en-US"/>
        </w:rPr>
        <w:t>futur</w:t>
      </w:r>
      <w:proofErr w:type="spellEnd"/>
      <w:r w:rsidRPr="00854A57">
        <w:rPr>
          <w:b/>
          <w:color w:val="0095D5" w:themeColor="accent1"/>
          <w:lang w:val="en-US"/>
        </w:rPr>
        <w:t xml:space="preserve"> de </w:t>
      </w:r>
      <w:proofErr w:type="spellStart"/>
      <w:r w:rsidRPr="00854A57">
        <w:rPr>
          <w:b/>
          <w:color w:val="0095D5" w:themeColor="accent1"/>
          <w:lang w:val="en-US"/>
        </w:rPr>
        <w:t>l’audio</w:t>
      </w:r>
      <w:proofErr w:type="spellEnd"/>
      <w:r w:rsidRPr="00854A57">
        <w:rPr>
          <w:b/>
          <w:color w:val="0095D5" w:themeColor="accent1"/>
          <w:lang w:val="en-US"/>
        </w:rPr>
        <w:t xml:space="preserve"> </w:t>
      </w:r>
      <w:r>
        <w:rPr>
          <w:b/>
          <w:color w:val="0095D5" w:themeColor="accent1"/>
          <w:lang w:val="en-US"/>
        </w:rPr>
        <w:br/>
      </w:r>
      <w:r w:rsidRPr="00854A57">
        <w:rPr>
          <w:sz w:val="16"/>
          <w:szCs w:val="21"/>
        </w:rPr>
        <w:t xml:space="preserve">Nous </w:t>
      </w:r>
      <w:proofErr w:type="spellStart"/>
      <w:r w:rsidRPr="00854A57">
        <w:rPr>
          <w:sz w:val="16"/>
          <w:szCs w:val="21"/>
        </w:rPr>
        <w:t>vivons</w:t>
      </w:r>
      <w:proofErr w:type="spellEnd"/>
      <w:r w:rsidRPr="00854A57">
        <w:rPr>
          <w:sz w:val="16"/>
          <w:szCs w:val="21"/>
        </w:rPr>
        <w:t xml:space="preserve"> et </w:t>
      </w:r>
      <w:proofErr w:type="spellStart"/>
      <w:r w:rsidRPr="00854A57">
        <w:rPr>
          <w:sz w:val="16"/>
          <w:szCs w:val="21"/>
        </w:rPr>
        <w:t>respirons</w:t>
      </w:r>
      <w:proofErr w:type="spellEnd"/>
      <w:r w:rsidRPr="00854A57">
        <w:rPr>
          <w:sz w:val="16"/>
          <w:szCs w:val="21"/>
        </w:rPr>
        <w:t xml:space="preserve"> </w:t>
      </w:r>
      <w:proofErr w:type="spellStart"/>
      <w:r w:rsidRPr="00854A57">
        <w:rPr>
          <w:sz w:val="16"/>
          <w:szCs w:val="21"/>
        </w:rPr>
        <w:t>l'audio</w:t>
      </w:r>
      <w:proofErr w:type="spellEnd"/>
      <w:r w:rsidRPr="00854A57">
        <w:rPr>
          <w:sz w:val="16"/>
          <w:szCs w:val="21"/>
        </w:rPr>
        <w:t xml:space="preserve">. Nous </w:t>
      </w:r>
      <w:proofErr w:type="spellStart"/>
      <w:r w:rsidRPr="00854A57">
        <w:rPr>
          <w:sz w:val="16"/>
          <w:szCs w:val="21"/>
        </w:rPr>
        <w:t>sommes</w:t>
      </w:r>
      <w:proofErr w:type="spellEnd"/>
      <w:r w:rsidRPr="00854A57">
        <w:rPr>
          <w:sz w:val="16"/>
          <w:szCs w:val="21"/>
        </w:rPr>
        <w:t xml:space="preserve"> </w:t>
      </w:r>
      <w:proofErr w:type="spellStart"/>
      <w:r w:rsidRPr="00854A57">
        <w:rPr>
          <w:sz w:val="16"/>
          <w:szCs w:val="21"/>
        </w:rPr>
        <w:t>guidés</w:t>
      </w:r>
      <w:proofErr w:type="spellEnd"/>
      <w:r w:rsidRPr="00854A57">
        <w:rPr>
          <w:sz w:val="16"/>
          <w:szCs w:val="21"/>
        </w:rPr>
        <w:t xml:space="preserve"> par </w:t>
      </w:r>
      <w:proofErr w:type="spellStart"/>
      <w:r w:rsidRPr="00854A57">
        <w:rPr>
          <w:sz w:val="16"/>
          <w:szCs w:val="21"/>
        </w:rPr>
        <w:t>une</w:t>
      </w:r>
      <w:proofErr w:type="spellEnd"/>
      <w:r w:rsidRPr="00854A57">
        <w:rPr>
          <w:sz w:val="16"/>
          <w:szCs w:val="21"/>
        </w:rPr>
        <w:t xml:space="preserve"> </w:t>
      </w:r>
      <w:proofErr w:type="spellStart"/>
      <w:r w:rsidRPr="00854A57">
        <w:rPr>
          <w:sz w:val="16"/>
          <w:szCs w:val="21"/>
        </w:rPr>
        <w:t>passion</w:t>
      </w:r>
      <w:proofErr w:type="spellEnd"/>
      <w:r w:rsidRPr="00854A57">
        <w:rPr>
          <w:sz w:val="16"/>
          <w:szCs w:val="21"/>
        </w:rPr>
        <w:t xml:space="preserve">, </w:t>
      </w:r>
      <w:proofErr w:type="spellStart"/>
      <w:r w:rsidRPr="00854A57">
        <w:rPr>
          <w:sz w:val="16"/>
          <w:szCs w:val="21"/>
        </w:rPr>
        <w:t>celle</w:t>
      </w:r>
      <w:proofErr w:type="spellEnd"/>
      <w:r w:rsidRPr="00854A57">
        <w:rPr>
          <w:sz w:val="16"/>
          <w:szCs w:val="21"/>
        </w:rPr>
        <w:t xml:space="preserve"> de </w:t>
      </w:r>
      <w:proofErr w:type="spellStart"/>
      <w:r w:rsidRPr="00854A57">
        <w:rPr>
          <w:sz w:val="16"/>
          <w:szCs w:val="21"/>
        </w:rPr>
        <w:t>créer</w:t>
      </w:r>
      <w:proofErr w:type="spellEnd"/>
      <w:r w:rsidRPr="00854A57">
        <w:rPr>
          <w:sz w:val="16"/>
          <w:szCs w:val="21"/>
        </w:rPr>
        <w:t xml:space="preserve"> des </w:t>
      </w:r>
      <w:proofErr w:type="spellStart"/>
      <w:r w:rsidRPr="00854A57">
        <w:rPr>
          <w:sz w:val="16"/>
          <w:szCs w:val="21"/>
        </w:rPr>
        <w:t>solutions</w:t>
      </w:r>
      <w:proofErr w:type="spellEnd"/>
      <w:r w:rsidRPr="00854A57">
        <w:rPr>
          <w:sz w:val="16"/>
          <w:szCs w:val="21"/>
        </w:rPr>
        <w:t xml:space="preserve"> </w:t>
      </w:r>
      <w:proofErr w:type="spellStart"/>
      <w:r w:rsidRPr="00854A57">
        <w:rPr>
          <w:sz w:val="16"/>
          <w:szCs w:val="21"/>
        </w:rPr>
        <w:t>audio</w:t>
      </w:r>
      <w:proofErr w:type="spellEnd"/>
      <w:r w:rsidRPr="00854A57">
        <w:rPr>
          <w:sz w:val="16"/>
          <w:szCs w:val="21"/>
        </w:rPr>
        <w:t xml:space="preserve"> </w:t>
      </w:r>
      <w:proofErr w:type="spellStart"/>
      <w:r w:rsidRPr="00854A57">
        <w:rPr>
          <w:sz w:val="16"/>
          <w:szCs w:val="21"/>
        </w:rPr>
        <w:t>qui</w:t>
      </w:r>
      <w:proofErr w:type="spellEnd"/>
      <w:r w:rsidRPr="00854A57">
        <w:rPr>
          <w:sz w:val="16"/>
          <w:szCs w:val="21"/>
        </w:rPr>
        <w:t xml:space="preserve"> </w:t>
      </w:r>
      <w:proofErr w:type="spellStart"/>
      <w:r w:rsidRPr="00854A57">
        <w:rPr>
          <w:sz w:val="16"/>
          <w:szCs w:val="21"/>
        </w:rPr>
        <w:t>font</w:t>
      </w:r>
      <w:proofErr w:type="spellEnd"/>
      <w:r w:rsidRPr="00854A57">
        <w:rPr>
          <w:sz w:val="16"/>
          <w:szCs w:val="21"/>
        </w:rPr>
        <w:t xml:space="preserve"> la </w:t>
      </w:r>
      <w:proofErr w:type="spellStart"/>
      <w:r w:rsidRPr="00854A57">
        <w:rPr>
          <w:sz w:val="16"/>
          <w:szCs w:val="21"/>
        </w:rPr>
        <w:t>différence</w:t>
      </w:r>
      <w:proofErr w:type="spellEnd"/>
      <w:r w:rsidRPr="00854A57">
        <w:rPr>
          <w:sz w:val="16"/>
          <w:szCs w:val="21"/>
        </w:rPr>
        <w:t xml:space="preserve">. </w:t>
      </w:r>
      <w:proofErr w:type="spellStart"/>
      <w:r w:rsidRPr="00854A57">
        <w:rPr>
          <w:sz w:val="16"/>
          <w:szCs w:val="21"/>
        </w:rPr>
        <w:t>Cette</w:t>
      </w:r>
      <w:proofErr w:type="spellEnd"/>
      <w:r w:rsidRPr="00854A57">
        <w:rPr>
          <w:sz w:val="16"/>
          <w:szCs w:val="21"/>
        </w:rPr>
        <w:t xml:space="preserve"> </w:t>
      </w:r>
      <w:proofErr w:type="spellStart"/>
      <w:r w:rsidRPr="00854A57">
        <w:rPr>
          <w:sz w:val="16"/>
          <w:szCs w:val="21"/>
        </w:rPr>
        <w:t>passion</w:t>
      </w:r>
      <w:proofErr w:type="spellEnd"/>
      <w:r w:rsidRPr="00854A57">
        <w:rPr>
          <w:sz w:val="16"/>
          <w:szCs w:val="21"/>
        </w:rPr>
        <w:t xml:space="preserve"> </w:t>
      </w:r>
      <w:proofErr w:type="spellStart"/>
      <w:r w:rsidRPr="00854A57">
        <w:rPr>
          <w:sz w:val="16"/>
          <w:szCs w:val="21"/>
        </w:rPr>
        <w:t>nous</w:t>
      </w:r>
      <w:proofErr w:type="spellEnd"/>
      <w:r w:rsidRPr="00854A57">
        <w:rPr>
          <w:sz w:val="16"/>
          <w:szCs w:val="21"/>
        </w:rPr>
        <w:t xml:space="preserve"> a </w:t>
      </w:r>
      <w:proofErr w:type="spellStart"/>
      <w:r w:rsidRPr="00854A57">
        <w:rPr>
          <w:sz w:val="16"/>
          <w:szCs w:val="21"/>
        </w:rPr>
        <w:t>menés</w:t>
      </w:r>
      <w:proofErr w:type="spellEnd"/>
      <w:r w:rsidRPr="00854A57">
        <w:rPr>
          <w:sz w:val="16"/>
          <w:szCs w:val="21"/>
        </w:rPr>
        <w:t xml:space="preserve"> des plus </w:t>
      </w:r>
      <w:proofErr w:type="spellStart"/>
      <w:r w:rsidRPr="00854A57">
        <w:rPr>
          <w:sz w:val="16"/>
          <w:szCs w:val="21"/>
        </w:rPr>
        <w:t>grandes</w:t>
      </w:r>
      <w:proofErr w:type="spellEnd"/>
      <w:r w:rsidRPr="00854A57">
        <w:rPr>
          <w:sz w:val="16"/>
          <w:szCs w:val="21"/>
        </w:rPr>
        <w:t xml:space="preserve"> </w:t>
      </w:r>
      <w:proofErr w:type="spellStart"/>
      <w:r w:rsidRPr="00854A57">
        <w:rPr>
          <w:sz w:val="16"/>
          <w:szCs w:val="21"/>
        </w:rPr>
        <w:t>scènes</w:t>
      </w:r>
      <w:proofErr w:type="spellEnd"/>
      <w:r w:rsidRPr="00854A57">
        <w:rPr>
          <w:sz w:val="16"/>
          <w:szCs w:val="21"/>
        </w:rPr>
        <w:t xml:space="preserve"> du </w:t>
      </w:r>
      <w:proofErr w:type="spellStart"/>
      <w:r w:rsidRPr="00854A57">
        <w:rPr>
          <w:sz w:val="16"/>
          <w:szCs w:val="21"/>
        </w:rPr>
        <w:t>monde</w:t>
      </w:r>
      <w:proofErr w:type="spellEnd"/>
      <w:r w:rsidRPr="00854A57">
        <w:rPr>
          <w:sz w:val="16"/>
          <w:szCs w:val="21"/>
        </w:rPr>
        <w:t xml:space="preserve"> </w:t>
      </w:r>
      <w:proofErr w:type="spellStart"/>
      <w:r w:rsidRPr="00854A57">
        <w:rPr>
          <w:sz w:val="16"/>
          <w:szCs w:val="21"/>
        </w:rPr>
        <w:t>aux</w:t>
      </w:r>
      <w:proofErr w:type="spellEnd"/>
      <w:r w:rsidRPr="00854A57">
        <w:rPr>
          <w:sz w:val="16"/>
          <w:szCs w:val="21"/>
        </w:rPr>
        <w:t xml:space="preserve"> </w:t>
      </w:r>
      <w:proofErr w:type="spellStart"/>
      <w:r w:rsidRPr="00854A57">
        <w:rPr>
          <w:sz w:val="16"/>
          <w:szCs w:val="21"/>
        </w:rPr>
        <w:t>salles</w:t>
      </w:r>
      <w:proofErr w:type="spellEnd"/>
      <w:r w:rsidRPr="00854A57">
        <w:rPr>
          <w:sz w:val="16"/>
          <w:szCs w:val="21"/>
        </w:rPr>
        <w:t xml:space="preserve"> </w:t>
      </w:r>
      <w:proofErr w:type="spellStart"/>
      <w:r w:rsidRPr="00854A57">
        <w:rPr>
          <w:sz w:val="16"/>
          <w:szCs w:val="21"/>
        </w:rPr>
        <w:t>d’écoute</w:t>
      </w:r>
      <w:proofErr w:type="spellEnd"/>
      <w:r w:rsidRPr="00854A57">
        <w:rPr>
          <w:sz w:val="16"/>
          <w:szCs w:val="21"/>
        </w:rPr>
        <w:t xml:space="preserve"> </w:t>
      </w:r>
      <w:proofErr w:type="spellStart"/>
      <w:r w:rsidRPr="00854A57">
        <w:rPr>
          <w:sz w:val="16"/>
          <w:szCs w:val="21"/>
        </w:rPr>
        <w:t>les</w:t>
      </w:r>
      <w:proofErr w:type="spellEnd"/>
      <w:r w:rsidRPr="00854A57">
        <w:rPr>
          <w:sz w:val="16"/>
          <w:szCs w:val="21"/>
        </w:rPr>
        <w:t xml:space="preserve"> plus </w:t>
      </w:r>
      <w:proofErr w:type="spellStart"/>
      <w:r w:rsidRPr="00854A57">
        <w:rPr>
          <w:sz w:val="16"/>
          <w:szCs w:val="21"/>
        </w:rPr>
        <w:t>silencieuses</w:t>
      </w:r>
      <w:proofErr w:type="spellEnd"/>
      <w:r w:rsidRPr="00854A57">
        <w:rPr>
          <w:sz w:val="16"/>
          <w:szCs w:val="21"/>
        </w:rPr>
        <w:t xml:space="preserve"> – </w:t>
      </w:r>
      <w:proofErr w:type="spellStart"/>
      <w:r w:rsidRPr="00854A57">
        <w:rPr>
          <w:sz w:val="16"/>
          <w:szCs w:val="21"/>
        </w:rPr>
        <w:t>faisant</w:t>
      </w:r>
      <w:proofErr w:type="spellEnd"/>
      <w:r w:rsidRPr="00854A57">
        <w:rPr>
          <w:sz w:val="16"/>
          <w:szCs w:val="21"/>
        </w:rPr>
        <w:t xml:space="preserve"> de Sennheiser </w:t>
      </w:r>
      <w:proofErr w:type="spellStart"/>
      <w:r w:rsidRPr="00854A57">
        <w:rPr>
          <w:sz w:val="16"/>
          <w:szCs w:val="21"/>
        </w:rPr>
        <w:t>un</w:t>
      </w:r>
      <w:proofErr w:type="spellEnd"/>
      <w:r w:rsidRPr="00854A57">
        <w:rPr>
          <w:sz w:val="16"/>
          <w:szCs w:val="21"/>
        </w:rPr>
        <w:t xml:space="preserve"> </w:t>
      </w:r>
      <w:proofErr w:type="spellStart"/>
      <w:r w:rsidRPr="00854A57">
        <w:rPr>
          <w:sz w:val="16"/>
          <w:szCs w:val="21"/>
        </w:rPr>
        <w:t>nom</w:t>
      </w:r>
      <w:proofErr w:type="spellEnd"/>
      <w:r w:rsidRPr="00854A57">
        <w:rPr>
          <w:sz w:val="16"/>
          <w:szCs w:val="21"/>
        </w:rPr>
        <w:t xml:space="preserve"> </w:t>
      </w:r>
      <w:proofErr w:type="spellStart"/>
      <w:r w:rsidRPr="00854A57">
        <w:rPr>
          <w:sz w:val="16"/>
          <w:szCs w:val="21"/>
        </w:rPr>
        <w:t>associe</w:t>
      </w:r>
      <w:proofErr w:type="spellEnd"/>
      <w:r w:rsidRPr="00854A57">
        <w:rPr>
          <w:sz w:val="16"/>
          <w:szCs w:val="21"/>
        </w:rPr>
        <w:t xml:space="preserve">́ à </w:t>
      </w:r>
      <w:proofErr w:type="spellStart"/>
      <w:r w:rsidRPr="00854A57">
        <w:rPr>
          <w:sz w:val="16"/>
          <w:szCs w:val="21"/>
        </w:rPr>
        <w:t>un</w:t>
      </w:r>
      <w:proofErr w:type="spellEnd"/>
      <w:r w:rsidRPr="00854A57">
        <w:rPr>
          <w:sz w:val="16"/>
          <w:szCs w:val="21"/>
        </w:rPr>
        <w:t xml:space="preserve"> </w:t>
      </w:r>
      <w:proofErr w:type="spellStart"/>
      <w:r w:rsidRPr="00854A57">
        <w:rPr>
          <w:sz w:val="16"/>
          <w:szCs w:val="21"/>
        </w:rPr>
        <w:t>son</w:t>
      </w:r>
      <w:proofErr w:type="spellEnd"/>
      <w:r w:rsidRPr="00854A57">
        <w:rPr>
          <w:sz w:val="16"/>
          <w:szCs w:val="21"/>
        </w:rPr>
        <w:t xml:space="preserve"> </w:t>
      </w:r>
      <w:proofErr w:type="spellStart"/>
      <w:r w:rsidRPr="00854A57">
        <w:rPr>
          <w:sz w:val="16"/>
          <w:szCs w:val="21"/>
        </w:rPr>
        <w:t>qui</w:t>
      </w:r>
      <w:proofErr w:type="spellEnd"/>
      <w:r w:rsidRPr="00854A57">
        <w:rPr>
          <w:sz w:val="16"/>
          <w:szCs w:val="21"/>
        </w:rPr>
        <w:t xml:space="preserve"> ne se </w:t>
      </w:r>
      <w:proofErr w:type="spellStart"/>
      <w:r w:rsidRPr="00854A57">
        <w:rPr>
          <w:sz w:val="16"/>
          <w:szCs w:val="21"/>
        </w:rPr>
        <w:t>contente</w:t>
      </w:r>
      <w:proofErr w:type="spellEnd"/>
      <w:r w:rsidRPr="00854A57">
        <w:rPr>
          <w:sz w:val="16"/>
          <w:szCs w:val="21"/>
        </w:rPr>
        <w:t xml:space="preserve"> </w:t>
      </w:r>
      <w:proofErr w:type="spellStart"/>
      <w:r w:rsidRPr="00854A57">
        <w:rPr>
          <w:sz w:val="16"/>
          <w:szCs w:val="21"/>
        </w:rPr>
        <w:t>pas</w:t>
      </w:r>
      <w:proofErr w:type="spellEnd"/>
      <w:r w:rsidRPr="00854A57">
        <w:rPr>
          <w:sz w:val="16"/>
          <w:szCs w:val="21"/>
        </w:rPr>
        <w:t xml:space="preserve"> </w:t>
      </w:r>
      <w:proofErr w:type="spellStart"/>
      <w:r w:rsidRPr="00854A57">
        <w:rPr>
          <w:sz w:val="16"/>
          <w:szCs w:val="21"/>
        </w:rPr>
        <w:t>d’être</w:t>
      </w:r>
      <w:proofErr w:type="spellEnd"/>
      <w:r w:rsidRPr="00854A57">
        <w:rPr>
          <w:sz w:val="16"/>
          <w:szCs w:val="21"/>
        </w:rPr>
        <w:t xml:space="preserve"> </w:t>
      </w:r>
      <w:proofErr w:type="spellStart"/>
      <w:r w:rsidRPr="00854A57">
        <w:rPr>
          <w:sz w:val="16"/>
          <w:szCs w:val="21"/>
        </w:rPr>
        <w:t>bon</w:t>
      </w:r>
      <w:proofErr w:type="spellEnd"/>
      <w:r w:rsidRPr="00854A57">
        <w:rPr>
          <w:sz w:val="16"/>
          <w:szCs w:val="21"/>
        </w:rPr>
        <w:t xml:space="preserve"> à </w:t>
      </w:r>
      <w:proofErr w:type="spellStart"/>
      <w:proofErr w:type="gramStart"/>
      <w:r w:rsidRPr="00854A57">
        <w:rPr>
          <w:sz w:val="16"/>
          <w:szCs w:val="21"/>
        </w:rPr>
        <w:t>écouter</w:t>
      </w:r>
      <w:proofErr w:type="spellEnd"/>
      <w:r w:rsidRPr="00854A57">
        <w:rPr>
          <w:sz w:val="16"/>
          <w:szCs w:val="21"/>
        </w:rPr>
        <w:t xml:space="preserve"> :</w:t>
      </w:r>
      <w:proofErr w:type="gramEnd"/>
      <w:r w:rsidRPr="00854A57">
        <w:rPr>
          <w:sz w:val="16"/>
          <w:szCs w:val="21"/>
        </w:rPr>
        <w:t xml:space="preserve"> il </w:t>
      </w:r>
      <w:proofErr w:type="spellStart"/>
      <w:r w:rsidRPr="00854A57">
        <w:rPr>
          <w:sz w:val="16"/>
          <w:szCs w:val="21"/>
        </w:rPr>
        <w:t>sonne</w:t>
      </w:r>
      <w:proofErr w:type="spellEnd"/>
      <w:r w:rsidRPr="00854A57">
        <w:rPr>
          <w:sz w:val="16"/>
          <w:szCs w:val="21"/>
        </w:rPr>
        <w:t xml:space="preserve"> </w:t>
      </w:r>
      <w:proofErr w:type="spellStart"/>
      <w:r w:rsidRPr="00854A57">
        <w:rPr>
          <w:sz w:val="16"/>
          <w:szCs w:val="21"/>
        </w:rPr>
        <w:t>juste</w:t>
      </w:r>
      <w:proofErr w:type="spellEnd"/>
      <w:r w:rsidRPr="00854A57">
        <w:rPr>
          <w:sz w:val="16"/>
          <w:szCs w:val="21"/>
        </w:rPr>
        <w:t xml:space="preserve">. En 2025, la </w:t>
      </w:r>
      <w:proofErr w:type="spellStart"/>
      <w:r w:rsidRPr="00854A57">
        <w:rPr>
          <w:sz w:val="16"/>
          <w:szCs w:val="21"/>
        </w:rPr>
        <w:t>marque</w:t>
      </w:r>
      <w:proofErr w:type="spellEnd"/>
      <w:r w:rsidRPr="00854A57">
        <w:rPr>
          <w:sz w:val="16"/>
          <w:szCs w:val="21"/>
        </w:rPr>
        <w:t xml:space="preserve"> Sennheiser </w:t>
      </w:r>
      <w:proofErr w:type="spellStart"/>
      <w:r w:rsidRPr="00854A57">
        <w:rPr>
          <w:sz w:val="16"/>
          <w:szCs w:val="21"/>
        </w:rPr>
        <w:t>fêtera</w:t>
      </w:r>
      <w:proofErr w:type="spellEnd"/>
      <w:r w:rsidRPr="00854A57">
        <w:rPr>
          <w:sz w:val="16"/>
          <w:szCs w:val="21"/>
        </w:rPr>
        <w:t xml:space="preserve"> </w:t>
      </w:r>
      <w:proofErr w:type="spellStart"/>
      <w:r w:rsidRPr="00854A57">
        <w:rPr>
          <w:sz w:val="16"/>
          <w:szCs w:val="21"/>
        </w:rPr>
        <w:t>son</w:t>
      </w:r>
      <w:proofErr w:type="spellEnd"/>
      <w:r w:rsidRPr="00854A57">
        <w:rPr>
          <w:sz w:val="16"/>
          <w:szCs w:val="21"/>
        </w:rPr>
        <w:t xml:space="preserve"> 80ème </w:t>
      </w:r>
      <w:proofErr w:type="spellStart"/>
      <w:r w:rsidRPr="00854A57">
        <w:rPr>
          <w:sz w:val="16"/>
          <w:szCs w:val="21"/>
        </w:rPr>
        <w:t>anniversaire</w:t>
      </w:r>
      <w:proofErr w:type="spellEnd"/>
      <w:r w:rsidRPr="00854A57">
        <w:rPr>
          <w:sz w:val="16"/>
          <w:szCs w:val="21"/>
        </w:rPr>
        <w:t xml:space="preserve">. </w:t>
      </w:r>
      <w:proofErr w:type="spellStart"/>
      <w:r w:rsidRPr="00854A57">
        <w:rPr>
          <w:sz w:val="16"/>
          <w:szCs w:val="21"/>
        </w:rPr>
        <w:t>Depuis</w:t>
      </w:r>
      <w:proofErr w:type="spellEnd"/>
      <w:r w:rsidRPr="00854A57">
        <w:rPr>
          <w:sz w:val="16"/>
          <w:szCs w:val="21"/>
        </w:rPr>
        <w:t xml:space="preserve"> 1945, </w:t>
      </w:r>
      <w:proofErr w:type="spellStart"/>
      <w:r w:rsidRPr="00854A57">
        <w:rPr>
          <w:sz w:val="16"/>
          <w:szCs w:val="21"/>
        </w:rPr>
        <w:t>nous</w:t>
      </w:r>
      <w:proofErr w:type="spellEnd"/>
      <w:r w:rsidRPr="00854A57">
        <w:rPr>
          <w:sz w:val="16"/>
          <w:szCs w:val="21"/>
        </w:rPr>
        <w:t xml:space="preserve"> </w:t>
      </w:r>
      <w:proofErr w:type="spellStart"/>
      <w:r w:rsidRPr="00854A57">
        <w:rPr>
          <w:sz w:val="16"/>
          <w:szCs w:val="21"/>
        </w:rPr>
        <w:t>œuvrons</w:t>
      </w:r>
      <w:proofErr w:type="spellEnd"/>
      <w:r w:rsidRPr="00854A57">
        <w:rPr>
          <w:sz w:val="16"/>
          <w:szCs w:val="21"/>
        </w:rPr>
        <w:t xml:space="preserve"> à </w:t>
      </w:r>
      <w:proofErr w:type="spellStart"/>
      <w:r w:rsidRPr="00854A57">
        <w:rPr>
          <w:sz w:val="16"/>
          <w:szCs w:val="21"/>
        </w:rPr>
        <w:t>construire</w:t>
      </w:r>
      <w:proofErr w:type="spellEnd"/>
      <w:r w:rsidRPr="00854A57">
        <w:rPr>
          <w:sz w:val="16"/>
          <w:szCs w:val="21"/>
        </w:rPr>
        <w:t xml:space="preserve"> le </w:t>
      </w:r>
      <w:proofErr w:type="spellStart"/>
      <w:r w:rsidRPr="00854A57">
        <w:rPr>
          <w:sz w:val="16"/>
          <w:szCs w:val="21"/>
        </w:rPr>
        <w:t>futur</w:t>
      </w:r>
      <w:proofErr w:type="spellEnd"/>
      <w:r w:rsidRPr="00854A57">
        <w:rPr>
          <w:sz w:val="16"/>
          <w:szCs w:val="21"/>
        </w:rPr>
        <w:t xml:space="preserve"> de </w:t>
      </w:r>
      <w:proofErr w:type="spellStart"/>
      <w:r w:rsidRPr="00854A57">
        <w:rPr>
          <w:sz w:val="16"/>
          <w:szCs w:val="21"/>
        </w:rPr>
        <w:t>l’audio</w:t>
      </w:r>
      <w:proofErr w:type="spellEnd"/>
      <w:r w:rsidRPr="00854A57">
        <w:rPr>
          <w:sz w:val="16"/>
          <w:szCs w:val="21"/>
        </w:rPr>
        <w:t xml:space="preserve"> et à </w:t>
      </w:r>
      <w:proofErr w:type="spellStart"/>
      <w:r w:rsidRPr="00854A57">
        <w:rPr>
          <w:sz w:val="16"/>
          <w:szCs w:val="21"/>
        </w:rPr>
        <w:t>offrir</w:t>
      </w:r>
      <w:proofErr w:type="spellEnd"/>
      <w:r w:rsidRPr="00854A57">
        <w:rPr>
          <w:sz w:val="16"/>
          <w:szCs w:val="21"/>
        </w:rPr>
        <w:t xml:space="preserve"> à nos </w:t>
      </w:r>
      <w:proofErr w:type="spellStart"/>
      <w:r w:rsidRPr="00854A57">
        <w:rPr>
          <w:sz w:val="16"/>
          <w:szCs w:val="21"/>
        </w:rPr>
        <w:t>clients</w:t>
      </w:r>
      <w:proofErr w:type="spellEnd"/>
      <w:r w:rsidRPr="00854A57">
        <w:rPr>
          <w:sz w:val="16"/>
          <w:szCs w:val="21"/>
        </w:rPr>
        <w:t xml:space="preserve"> des </w:t>
      </w:r>
      <w:proofErr w:type="spellStart"/>
      <w:r w:rsidRPr="00854A57">
        <w:rPr>
          <w:sz w:val="16"/>
          <w:szCs w:val="21"/>
        </w:rPr>
        <w:t>expériences</w:t>
      </w:r>
      <w:proofErr w:type="spellEnd"/>
      <w:r w:rsidRPr="00854A57">
        <w:rPr>
          <w:sz w:val="16"/>
          <w:szCs w:val="21"/>
        </w:rPr>
        <w:t xml:space="preserve"> sonores </w:t>
      </w:r>
      <w:proofErr w:type="spellStart"/>
      <w:r w:rsidRPr="00854A57">
        <w:rPr>
          <w:sz w:val="16"/>
          <w:szCs w:val="21"/>
        </w:rPr>
        <w:t>remarquables</w:t>
      </w:r>
      <w:proofErr w:type="spellEnd"/>
      <w:r w:rsidRPr="00854A57">
        <w:rPr>
          <w:sz w:val="16"/>
          <w:szCs w:val="21"/>
        </w:rPr>
        <w:t xml:space="preserve">. </w:t>
      </w:r>
      <w:r>
        <w:rPr>
          <w:sz w:val="16"/>
          <w:szCs w:val="21"/>
        </w:rPr>
        <w:br/>
      </w:r>
      <w:r>
        <w:rPr>
          <w:sz w:val="16"/>
          <w:szCs w:val="21"/>
        </w:rPr>
        <w:br/>
      </w:r>
      <w:r w:rsidRPr="00854A57">
        <w:rPr>
          <w:sz w:val="16"/>
          <w:szCs w:val="21"/>
        </w:rPr>
        <w:t xml:space="preserve">Tandis </w:t>
      </w:r>
      <w:proofErr w:type="spellStart"/>
      <w:r w:rsidRPr="00854A57">
        <w:rPr>
          <w:sz w:val="16"/>
          <w:szCs w:val="21"/>
        </w:rPr>
        <w:t>que</w:t>
      </w:r>
      <w:proofErr w:type="spellEnd"/>
      <w:r w:rsidRPr="00854A57">
        <w:rPr>
          <w:sz w:val="16"/>
          <w:szCs w:val="21"/>
        </w:rPr>
        <w:t xml:space="preserve"> les solutions audio </w:t>
      </w:r>
      <w:proofErr w:type="spellStart"/>
      <w:r w:rsidRPr="00854A57">
        <w:rPr>
          <w:sz w:val="16"/>
          <w:szCs w:val="21"/>
        </w:rPr>
        <w:t>professionnelles</w:t>
      </w:r>
      <w:proofErr w:type="spellEnd"/>
      <w:r w:rsidRPr="00854A57">
        <w:rPr>
          <w:sz w:val="16"/>
          <w:szCs w:val="21"/>
        </w:rPr>
        <w:t xml:space="preserve"> – </w:t>
      </w:r>
      <w:proofErr w:type="spellStart"/>
      <w:r w:rsidRPr="00854A57">
        <w:rPr>
          <w:sz w:val="16"/>
          <w:szCs w:val="21"/>
        </w:rPr>
        <w:t>telles</w:t>
      </w:r>
      <w:proofErr w:type="spellEnd"/>
      <w:r w:rsidRPr="00854A57">
        <w:rPr>
          <w:sz w:val="16"/>
          <w:szCs w:val="21"/>
        </w:rPr>
        <w:t xml:space="preserve"> </w:t>
      </w:r>
      <w:proofErr w:type="spellStart"/>
      <w:r w:rsidRPr="00854A57">
        <w:rPr>
          <w:sz w:val="16"/>
          <w:szCs w:val="21"/>
        </w:rPr>
        <w:t>que</w:t>
      </w:r>
      <w:proofErr w:type="spellEnd"/>
      <w:r w:rsidRPr="00854A57">
        <w:rPr>
          <w:sz w:val="16"/>
          <w:szCs w:val="21"/>
        </w:rPr>
        <w:t xml:space="preserve"> </w:t>
      </w:r>
      <w:proofErr w:type="spellStart"/>
      <w:r w:rsidRPr="00854A57">
        <w:rPr>
          <w:sz w:val="16"/>
          <w:szCs w:val="21"/>
        </w:rPr>
        <w:t>les</w:t>
      </w:r>
      <w:proofErr w:type="spellEnd"/>
      <w:r w:rsidRPr="00854A57">
        <w:rPr>
          <w:sz w:val="16"/>
          <w:szCs w:val="21"/>
        </w:rPr>
        <w:t xml:space="preserve"> </w:t>
      </w:r>
      <w:proofErr w:type="spellStart"/>
      <w:r w:rsidRPr="00854A57">
        <w:rPr>
          <w:sz w:val="16"/>
          <w:szCs w:val="21"/>
        </w:rPr>
        <w:t>microphones</w:t>
      </w:r>
      <w:proofErr w:type="spellEnd"/>
      <w:r w:rsidRPr="00854A57">
        <w:rPr>
          <w:sz w:val="16"/>
          <w:szCs w:val="21"/>
        </w:rPr>
        <w:t xml:space="preserve">, </w:t>
      </w:r>
      <w:proofErr w:type="spellStart"/>
      <w:r w:rsidRPr="00854A57">
        <w:rPr>
          <w:sz w:val="16"/>
          <w:szCs w:val="21"/>
        </w:rPr>
        <w:t>les</w:t>
      </w:r>
      <w:proofErr w:type="spellEnd"/>
      <w:r w:rsidRPr="00854A57">
        <w:rPr>
          <w:sz w:val="16"/>
          <w:szCs w:val="21"/>
        </w:rPr>
        <w:t xml:space="preserve"> </w:t>
      </w:r>
      <w:proofErr w:type="spellStart"/>
      <w:r w:rsidRPr="00854A57">
        <w:rPr>
          <w:sz w:val="16"/>
          <w:szCs w:val="21"/>
        </w:rPr>
        <w:t>solutions</w:t>
      </w:r>
      <w:proofErr w:type="spellEnd"/>
      <w:r w:rsidRPr="00854A57">
        <w:rPr>
          <w:sz w:val="16"/>
          <w:szCs w:val="21"/>
        </w:rPr>
        <w:t xml:space="preserve"> de </w:t>
      </w:r>
      <w:proofErr w:type="spellStart"/>
      <w:r w:rsidRPr="00854A57">
        <w:rPr>
          <w:sz w:val="16"/>
          <w:szCs w:val="21"/>
        </w:rPr>
        <w:t>conférence</w:t>
      </w:r>
      <w:proofErr w:type="spellEnd"/>
      <w:r w:rsidRPr="00854A57">
        <w:rPr>
          <w:sz w:val="16"/>
          <w:szCs w:val="21"/>
        </w:rPr>
        <w:t xml:space="preserve">, </w:t>
      </w:r>
      <w:proofErr w:type="spellStart"/>
      <w:r w:rsidRPr="00854A57">
        <w:rPr>
          <w:sz w:val="16"/>
          <w:szCs w:val="21"/>
        </w:rPr>
        <w:t>les</w:t>
      </w:r>
      <w:proofErr w:type="spellEnd"/>
      <w:r w:rsidRPr="00854A57">
        <w:rPr>
          <w:sz w:val="16"/>
          <w:szCs w:val="21"/>
        </w:rPr>
        <w:t xml:space="preserve"> </w:t>
      </w:r>
      <w:proofErr w:type="spellStart"/>
      <w:r w:rsidRPr="00854A57">
        <w:rPr>
          <w:sz w:val="16"/>
          <w:szCs w:val="21"/>
        </w:rPr>
        <w:t>technologies</w:t>
      </w:r>
      <w:proofErr w:type="spellEnd"/>
      <w:r w:rsidRPr="00854A57">
        <w:rPr>
          <w:sz w:val="16"/>
          <w:szCs w:val="21"/>
        </w:rPr>
        <w:t xml:space="preserve"> de </w:t>
      </w:r>
      <w:proofErr w:type="spellStart"/>
      <w:r w:rsidRPr="00854A57">
        <w:rPr>
          <w:sz w:val="16"/>
          <w:szCs w:val="21"/>
        </w:rPr>
        <w:t>streaming</w:t>
      </w:r>
      <w:proofErr w:type="spellEnd"/>
      <w:r w:rsidRPr="00854A57">
        <w:rPr>
          <w:sz w:val="16"/>
          <w:szCs w:val="21"/>
        </w:rPr>
        <w:t xml:space="preserve"> et </w:t>
      </w:r>
      <w:proofErr w:type="spellStart"/>
      <w:r w:rsidRPr="00854A57">
        <w:rPr>
          <w:sz w:val="16"/>
          <w:szCs w:val="21"/>
        </w:rPr>
        <w:t>les</w:t>
      </w:r>
      <w:proofErr w:type="spellEnd"/>
      <w:r w:rsidRPr="00854A57">
        <w:rPr>
          <w:sz w:val="16"/>
          <w:szCs w:val="21"/>
        </w:rPr>
        <w:t xml:space="preserve"> </w:t>
      </w:r>
      <w:proofErr w:type="spellStart"/>
      <w:r w:rsidRPr="00854A57">
        <w:rPr>
          <w:sz w:val="16"/>
          <w:szCs w:val="21"/>
        </w:rPr>
        <w:t>systèmes</w:t>
      </w:r>
      <w:proofErr w:type="spellEnd"/>
      <w:r w:rsidRPr="00854A57">
        <w:rPr>
          <w:sz w:val="16"/>
          <w:szCs w:val="21"/>
        </w:rPr>
        <w:t xml:space="preserve"> de </w:t>
      </w:r>
      <w:proofErr w:type="spellStart"/>
      <w:r w:rsidRPr="00854A57">
        <w:rPr>
          <w:sz w:val="16"/>
          <w:szCs w:val="21"/>
        </w:rPr>
        <w:t>monitoring</w:t>
      </w:r>
      <w:proofErr w:type="spellEnd"/>
      <w:r w:rsidRPr="00854A57">
        <w:rPr>
          <w:sz w:val="16"/>
          <w:szCs w:val="21"/>
        </w:rPr>
        <w:t xml:space="preserve"> – </w:t>
      </w:r>
      <w:proofErr w:type="spellStart"/>
      <w:r w:rsidRPr="00854A57">
        <w:rPr>
          <w:sz w:val="16"/>
          <w:szCs w:val="21"/>
        </w:rPr>
        <w:t>relèvent</w:t>
      </w:r>
      <w:proofErr w:type="spellEnd"/>
      <w:r w:rsidRPr="00854A57">
        <w:rPr>
          <w:sz w:val="16"/>
          <w:szCs w:val="21"/>
        </w:rPr>
        <w:t xml:space="preserve"> de </w:t>
      </w:r>
      <w:proofErr w:type="spellStart"/>
      <w:r w:rsidRPr="00854A57">
        <w:rPr>
          <w:sz w:val="16"/>
          <w:szCs w:val="21"/>
        </w:rPr>
        <w:t>l’activite</w:t>
      </w:r>
      <w:proofErr w:type="spellEnd"/>
      <w:r w:rsidRPr="00854A57">
        <w:rPr>
          <w:sz w:val="16"/>
          <w:szCs w:val="21"/>
        </w:rPr>
        <w:t xml:space="preserve">́ de Sennheiser electronic SE &amp; Co. KG, </w:t>
      </w:r>
      <w:proofErr w:type="spellStart"/>
      <w:r w:rsidRPr="00854A57">
        <w:rPr>
          <w:sz w:val="16"/>
          <w:szCs w:val="21"/>
        </w:rPr>
        <w:t>l’activite</w:t>
      </w:r>
      <w:proofErr w:type="spellEnd"/>
      <w:r w:rsidRPr="00854A57">
        <w:rPr>
          <w:sz w:val="16"/>
          <w:szCs w:val="21"/>
        </w:rPr>
        <w:t xml:space="preserve">́ </w:t>
      </w:r>
      <w:proofErr w:type="spellStart"/>
      <w:r w:rsidRPr="00854A57">
        <w:rPr>
          <w:sz w:val="16"/>
          <w:szCs w:val="21"/>
        </w:rPr>
        <w:t>liée</w:t>
      </w:r>
      <w:proofErr w:type="spellEnd"/>
      <w:r w:rsidRPr="00854A57">
        <w:rPr>
          <w:sz w:val="16"/>
          <w:szCs w:val="21"/>
        </w:rPr>
        <w:t xml:space="preserve"> </w:t>
      </w:r>
      <w:proofErr w:type="spellStart"/>
      <w:r w:rsidRPr="00854A57">
        <w:rPr>
          <w:sz w:val="16"/>
          <w:szCs w:val="21"/>
        </w:rPr>
        <w:t>aux</w:t>
      </w:r>
      <w:proofErr w:type="spellEnd"/>
      <w:r w:rsidRPr="00854A57">
        <w:rPr>
          <w:sz w:val="16"/>
          <w:szCs w:val="21"/>
        </w:rPr>
        <w:t xml:space="preserve"> </w:t>
      </w:r>
      <w:proofErr w:type="spellStart"/>
      <w:r w:rsidRPr="00854A57">
        <w:rPr>
          <w:sz w:val="16"/>
          <w:szCs w:val="21"/>
        </w:rPr>
        <w:t>produits</w:t>
      </w:r>
      <w:proofErr w:type="spellEnd"/>
      <w:r w:rsidRPr="00854A57">
        <w:rPr>
          <w:sz w:val="16"/>
          <w:szCs w:val="21"/>
        </w:rPr>
        <w:t xml:space="preserve"> </w:t>
      </w:r>
      <w:proofErr w:type="spellStart"/>
      <w:r w:rsidRPr="00854A57">
        <w:rPr>
          <w:sz w:val="16"/>
          <w:szCs w:val="21"/>
        </w:rPr>
        <w:t>grand</w:t>
      </w:r>
      <w:proofErr w:type="spellEnd"/>
      <w:r w:rsidRPr="00854A57">
        <w:rPr>
          <w:sz w:val="16"/>
          <w:szCs w:val="21"/>
        </w:rPr>
        <w:t xml:space="preserve"> </w:t>
      </w:r>
      <w:proofErr w:type="spellStart"/>
      <w:r w:rsidRPr="00854A57">
        <w:rPr>
          <w:sz w:val="16"/>
          <w:szCs w:val="21"/>
        </w:rPr>
        <w:t>public</w:t>
      </w:r>
      <w:proofErr w:type="spellEnd"/>
      <w:r w:rsidRPr="00854A57">
        <w:rPr>
          <w:sz w:val="16"/>
          <w:szCs w:val="21"/>
        </w:rPr>
        <w:t xml:space="preserve"> – comme </w:t>
      </w:r>
      <w:proofErr w:type="spellStart"/>
      <w:r w:rsidRPr="00854A57">
        <w:rPr>
          <w:sz w:val="16"/>
          <w:szCs w:val="21"/>
        </w:rPr>
        <w:t>les</w:t>
      </w:r>
      <w:proofErr w:type="spellEnd"/>
      <w:r w:rsidRPr="00854A57">
        <w:rPr>
          <w:sz w:val="16"/>
          <w:szCs w:val="21"/>
        </w:rPr>
        <w:t xml:space="preserve"> </w:t>
      </w:r>
      <w:proofErr w:type="spellStart"/>
      <w:r w:rsidRPr="00854A57">
        <w:rPr>
          <w:sz w:val="16"/>
          <w:szCs w:val="21"/>
        </w:rPr>
        <w:t>casques</w:t>
      </w:r>
      <w:proofErr w:type="spellEnd"/>
      <w:r w:rsidRPr="00854A57">
        <w:rPr>
          <w:sz w:val="16"/>
          <w:szCs w:val="21"/>
        </w:rPr>
        <w:t xml:space="preserve">, </w:t>
      </w:r>
      <w:proofErr w:type="spellStart"/>
      <w:r w:rsidRPr="00854A57">
        <w:rPr>
          <w:sz w:val="16"/>
          <w:szCs w:val="21"/>
        </w:rPr>
        <w:t>barres</w:t>
      </w:r>
      <w:proofErr w:type="spellEnd"/>
      <w:r w:rsidRPr="00854A57">
        <w:rPr>
          <w:sz w:val="16"/>
          <w:szCs w:val="21"/>
        </w:rPr>
        <w:t xml:space="preserve"> de </w:t>
      </w:r>
      <w:proofErr w:type="spellStart"/>
      <w:r w:rsidRPr="00854A57">
        <w:rPr>
          <w:sz w:val="16"/>
          <w:szCs w:val="21"/>
        </w:rPr>
        <w:t>son</w:t>
      </w:r>
      <w:proofErr w:type="spellEnd"/>
      <w:r w:rsidRPr="00854A57">
        <w:rPr>
          <w:sz w:val="16"/>
          <w:szCs w:val="21"/>
        </w:rPr>
        <w:t xml:space="preserve"> et </w:t>
      </w:r>
      <w:proofErr w:type="spellStart"/>
      <w:r w:rsidRPr="00854A57">
        <w:rPr>
          <w:sz w:val="16"/>
          <w:szCs w:val="21"/>
        </w:rPr>
        <w:t>appareils</w:t>
      </w:r>
      <w:proofErr w:type="spellEnd"/>
      <w:r w:rsidRPr="00854A57">
        <w:rPr>
          <w:sz w:val="16"/>
          <w:szCs w:val="21"/>
        </w:rPr>
        <w:t xml:space="preserve"> </w:t>
      </w:r>
      <w:proofErr w:type="spellStart"/>
      <w:r w:rsidRPr="00854A57">
        <w:rPr>
          <w:sz w:val="16"/>
          <w:szCs w:val="21"/>
        </w:rPr>
        <w:t>d’écoute</w:t>
      </w:r>
      <w:proofErr w:type="spellEnd"/>
      <w:r w:rsidRPr="00854A57">
        <w:rPr>
          <w:sz w:val="16"/>
          <w:szCs w:val="21"/>
        </w:rPr>
        <w:t xml:space="preserve"> </w:t>
      </w:r>
      <w:proofErr w:type="spellStart"/>
      <w:r w:rsidRPr="00854A57">
        <w:rPr>
          <w:sz w:val="16"/>
          <w:szCs w:val="21"/>
        </w:rPr>
        <w:t>amplifiée</w:t>
      </w:r>
      <w:proofErr w:type="spellEnd"/>
      <w:r w:rsidRPr="00854A57">
        <w:rPr>
          <w:sz w:val="16"/>
          <w:szCs w:val="21"/>
        </w:rPr>
        <w:t xml:space="preserve"> – </w:t>
      </w:r>
      <w:proofErr w:type="spellStart"/>
      <w:r w:rsidRPr="00854A57">
        <w:rPr>
          <w:sz w:val="16"/>
          <w:szCs w:val="21"/>
        </w:rPr>
        <w:t>est</w:t>
      </w:r>
      <w:proofErr w:type="spellEnd"/>
      <w:r w:rsidRPr="00854A57">
        <w:rPr>
          <w:sz w:val="16"/>
          <w:szCs w:val="21"/>
        </w:rPr>
        <w:t xml:space="preserve"> </w:t>
      </w:r>
      <w:proofErr w:type="spellStart"/>
      <w:r w:rsidRPr="00854A57">
        <w:rPr>
          <w:sz w:val="16"/>
          <w:szCs w:val="21"/>
        </w:rPr>
        <w:t>opérée</w:t>
      </w:r>
      <w:proofErr w:type="spellEnd"/>
      <w:r w:rsidRPr="00854A57">
        <w:rPr>
          <w:sz w:val="16"/>
          <w:szCs w:val="21"/>
        </w:rPr>
        <w:t xml:space="preserve"> par Sonova Holding AG </w:t>
      </w:r>
      <w:proofErr w:type="spellStart"/>
      <w:r w:rsidRPr="00854A57">
        <w:rPr>
          <w:sz w:val="16"/>
          <w:szCs w:val="21"/>
        </w:rPr>
        <w:t>sous</w:t>
      </w:r>
      <w:proofErr w:type="spellEnd"/>
      <w:r w:rsidRPr="00854A57">
        <w:rPr>
          <w:sz w:val="16"/>
          <w:szCs w:val="21"/>
        </w:rPr>
        <w:t xml:space="preserve"> </w:t>
      </w:r>
      <w:proofErr w:type="spellStart"/>
      <w:r w:rsidRPr="00854A57">
        <w:rPr>
          <w:sz w:val="16"/>
          <w:szCs w:val="21"/>
        </w:rPr>
        <w:t>licence</w:t>
      </w:r>
      <w:proofErr w:type="spellEnd"/>
      <w:r w:rsidRPr="00854A57">
        <w:rPr>
          <w:sz w:val="16"/>
          <w:szCs w:val="21"/>
        </w:rPr>
        <w:t xml:space="preserve"> de la </w:t>
      </w:r>
      <w:proofErr w:type="spellStart"/>
      <w:r w:rsidRPr="00854A57">
        <w:rPr>
          <w:sz w:val="16"/>
          <w:szCs w:val="21"/>
        </w:rPr>
        <w:t>marque</w:t>
      </w:r>
      <w:proofErr w:type="spellEnd"/>
      <w:r w:rsidRPr="00854A57">
        <w:rPr>
          <w:sz w:val="16"/>
          <w:szCs w:val="21"/>
        </w:rPr>
        <w:t xml:space="preserve"> Sennheiser. </w:t>
      </w:r>
    </w:p>
    <w:p w14:paraId="28BFE517" w14:textId="77777777" w:rsidR="00FD20C6" w:rsidRPr="00810FB1" w:rsidRDefault="00FD20C6" w:rsidP="00FD20C6">
      <w:pPr>
        <w:spacing w:line="240" w:lineRule="auto"/>
        <w:rPr>
          <w:color w:val="0095D5" w:themeColor="accent1"/>
          <w:szCs w:val="18"/>
        </w:rPr>
      </w:pPr>
      <w:hyperlink r:id="rId17" w:history="1">
        <w:r w:rsidRPr="00810FB1">
          <w:rPr>
            <w:rStyle w:val="Lienhypertexte"/>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8" w:history="1">
        <w:r w:rsidRPr="00810FB1">
          <w:rPr>
            <w:rStyle w:val="Lienhypertexte"/>
            <w:color w:val="0095D5" w:themeColor="accent1"/>
            <w:szCs w:val="18"/>
            <w:u w:val="none"/>
          </w:rPr>
          <w:t>www.sennheiser-hearing.com</w:t>
        </w:r>
      </w:hyperlink>
    </w:p>
    <w:bookmarkEnd w:id="1"/>
    <w:p w14:paraId="0076E240" w14:textId="3AE6C230" w:rsidR="0032600D" w:rsidRPr="00810FB1" w:rsidRDefault="00854A57" w:rsidP="00734884">
      <w:pPr>
        <w:pStyle w:val="About"/>
      </w:pPr>
      <w:r>
        <w:br/>
      </w:r>
      <w:r>
        <w:br/>
      </w:r>
      <w:r>
        <w:br/>
      </w:r>
    </w:p>
    <w:bookmarkEnd w:id="0"/>
    <w:p w14:paraId="7B0F7E3E" w14:textId="77777777" w:rsidR="00FB06C7" w:rsidRPr="00810FB1" w:rsidRDefault="00FB06C7" w:rsidP="00FB06C7">
      <w:pPr>
        <w:pStyle w:val="Contact"/>
        <w:rPr>
          <w:b/>
        </w:rPr>
      </w:pPr>
      <w:r w:rsidRPr="00810FB1">
        <w:rPr>
          <w:b/>
        </w:rPr>
        <w:lastRenderedPageBreak/>
        <w:t xml:space="preserve">Global Pro Audio Press Contact </w:t>
      </w:r>
    </w:p>
    <w:p w14:paraId="1C6AFA1A" w14:textId="77777777" w:rsidR="00FB06C7" w:rsidRPr="00810FB1" w:rsidRDefault="00FB06C7" w:rsidP="00FB06C7">
      <w:pPr>
        <w:pStyle w:val="Contact"/>
        <w:rPr>
          <w:color w:val="0095D5"/>
        </w:rPr>
      </w:pPr>
      <w:r w:rsidRPr="00810FB1">
        <w:rPr>
          <w:color w:val="0095D5"/>
        </w:rPr>
        <w:t>Stephanie Schmidt</w:t>
      </w:r>
    </w:p>
    <w:p w14:paraId="4F09685F" w14:textId="77777777" w:rsidR="00FB06C7" w:rsidRPr="00810FB1" w:rsidRDefault="00FB06C7" w:rsidP="00FB06C7">
      <w:pPr>
        <w:pStyle w:val="Contact"/>
      </w:pPr>
      <w:r w:rsidRPr="00810FB1">
        <w:t>stephanie.schmidt@sennheiser.com</w:t>
      </w:r>
    </w:p>
    <w:p w14:paraId="36F5F5CE" w14:textId="77777777" w:rsidR="00FB06C7" w:rsidRPr="00810FB1" w:rsidRDefault="00FB06C7" w:rsidP="00FB06C7">
      <w:pPr>
        <w:pStyle w:val="Contact"/>
      </w:pPr>
      <w:r w:rsidRPr="00810FB1">
        <w:t xml:space="preserve">+49 </w:t>
      </w:r>
      <w:r w:rsidRPr="00810FB1">
        <w:rPr>
          <w:noProof/>
        </w:rPr>
        <w:t>(5130) 600 – 1275</w:t>
      </w:r>
    </w:p>
    <w:sectPr w:rsidR="00FB06C7" w:rsidRPr="00810FB1"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02BF9" w14:textId="77777777" w:rsidR="006655F3" w:rsidRDefault="006655F3" w:rsidP="00CA1EB9">
      <w:pPr>
        <w:spacing w:line="240" w:lineRule="auto"/>
      </w:pPr>
      <w:r>
        <w:separator/>
      </w:r>
    </w:p>
  </w:endnote>
  <w:endnote w:type="continuationSeparator" w:id="0">
    <w:p w14:paraId="74E42588" w14:textId="77777777" w:rsidR="006655F3" w:rsidRDefault="006655F3" w:rsidP="00CA1EB9">
      <w:pPr>
        <w:spacing w:line="240" w:lineRule="auto"/>
      </w:pPr>
      <w:r>
        <w:continuationSeparator/>
      </w:r>
    </w:p>
  </w:endnote>
  <w:endnote w:type="continuationNotice" w:id="1">
    <w:p w14:paraId="38484872" w14:textId="77777777" w:rsidR="006655F3" w:rsidRDefault="006655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435ED3B-9750-3D46-BED2-41B5538047A4}"/>
  </w:font>
  <w:font w:name="Times New Roman">
    <w:panose1 w:val="02020603050405020304"/>
    <w:charset w:val="00"/>
    <w:family w:val="roman"/>
    <w:pitch w:val="variable"/>
    <w:sig w:usb0="E0002EFF" w:usb1="C000785B" w:usb2="00000009" w:usb3="00000000" w:csb0="000001FF" w:csb1="00000000"/>
    <w:embedRegular r:id="rId2" w:fontKey="{EB6F04E5-EA26-BB4A-9F3D-37A21BB9DF42}"/>
    <w:embedBold r:id="rId3" w:fontKey="{4C65A370-02A4-F64F-983C-4B6FC9011BDF}"/>
    <w:embedItalic r:id="rId4" w:fontKey="{869794FE-D3A5-9B4B-86C3-9AF774F9031B}"/>
    <w:embedBoldItalic r:id="rId5" w:fontKey="{2F00F5A0-0F54-D742-B472-C2BF4D3C1855}"/>
  </w:font>
  <w:font w:name="Courier New">
    <w:panose1 w:val="02070309020205020404"/>
    <w:charset w:val="00"/>
    <w:family w:val="modern"/>
    <w:pitch w:val="fixed"/>
    <w:sig w:usb0="E0002AFF" w:usb1="C0007843" w:usb2="00000009" w:usb3="00000000" w:csb0="000001FF" w:csb1="00000000"/>
    <w:embedRegular r:id="rId6" w:fontKey="{CADDFCFC-AE17-CB4C-9B0A-A8799BA96E51}"/>
  </w:font>
  <w:font w:name="Wingdings">
    <w:panose1 w:val="05000000000000000000"/>
    <w:charset w:val="4D"/>
    <w:family w:val="decorative"/>
    <w:pitch w:val="variable"/>
    <w:sig w:usb0="00000003" w:usb1="00000000" w:usb2="00000000" w:usb3="00000000" w:csb0="80000001" w:csb1="00000000"/>
    <w:embedRegular r:id="rId7" w:fontKey="{8B72359F-E477-F749-8C12-9FE1E431428E}"/>
  </w:font>
  <w:font w:name="Arial">
    <w:panose1 w:val="020B0604020202020204"/>
    <w:charset w:val="00"/>
    <w:family w:val="swiss"/>
    <w:pitch w:val="variable"/>
    <w:sig w:usb0="E0002EFF" w:usb1="C000785B" w:usb2="00000009" w:usb3="00000000" w:csb0="000001FF" w:csb1="00000000"/>
    <w:embedRegular r:id="rId8" w:fontKey="{3D780451-E93C-7643-AE4E-79C941D39C75}"/>
  </w:font>
  <w:font w:name="Sennheiser Office">
    <w:altName w:val="Cambria"/>
    <w:panose1 w:val="020B0604020202020204"/>
    <w:charset w:val="00"/>
    <w:family w:val="swiss"/>
    <w:pitch w:val="variable"/>
    <w:sig w:usb0="A00000AF" w:usb1="500020DB" w:usb2="00000000" w:usb3="00000000" w:csb0="00000093" w:csb1="00000000"/>
    <w:embedRegular r:id="rId9" w:fontKey="{CD9E5DD1-5A4A-A643-92ED-46B5DB671EB9}"/>
    <w:embedBold r:id="rId10" w:fontKey="{FBA85A24-3FD2-844B-BF89-FCEF20620C13}"/>
    <w:embedItalic r:id="rId11" w:fontKey="{BFD111F1-CF20-DA49-B73B-3B13D8E3A080}"/>
    <w:embedBoldItalic r:id="rId12" w:fontKey="{A9C475EF-E429-1643-A4B1-A42E8E94794A}"/>
  </w:font>
  <w:font w:name="Calibri">
    <w:panose1 w:val="020F0502020204030204"/>
    <w:charset w:val="00"/>
    <w:family w:val="swiss"/>
    <w:pitch w:val="variable"/>
    <w:sig w:usb0="E4002EFF" w:usb1="C200247B" w:usb2="00000009" w:usb3="00000000" w:csb0="000001FF" w:csb1="00000000"/>
    <w:embedRegular r:id="rId13" w:fontKey="{6489466E-7C3C-7840-A9AA-031B181DAEBA}"/>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5B67954-7EF6-224C-A32D-DE7D75862A0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F8E2E07"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4C69" w14:textId="77777777" w:rsidR="006655F3" w:rsidRDefault="006655F3" w:rsidP="00CA1EB9">
      <w:pPr>
        <w:spacing w:line="240" w:lineRule="auto"/>
      </w:pPr>
      <w:r>
        <w:separator/>
      </w:r>
    </w:p>
  </w:footnote>
  <w:footnote w:type="continuationSeparator" w:id="0">
    <w:p w14:paraId="0BDC22F1" w14:textId="77777777" w:rsidR="006655F3" w:rsidRDefault="006655F3" w:rsidP="00CA1EB9">
      <w:pPr>
        <w:spacing w:line="240" w:lineRule="auto"/>
      </w:pPr>
      <w:r>
        <w:continuationSeparator/>
      </w:r>
    </w:p>
  </w:footnote>
  <w:footnote w:type="continuationNotice" w:id="1">
    <w:p w14:paraId="6EB4D238" w14:textId="77777777" w:rsidR="006655F3" w:rsidRDefault="006655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43AAC292" w:rsidR="00324808" w:rsidRPr="008E5D5C" w:rsidRDefault="00375822" w:rsidP="008E5D5C">
    <w:pPr>
      <w:pStyle w:val="En-tte"/>
      <w:rPr>
        <w:color w:val="0095D5" w:themeColor="accent1"/>
      </w:rPr>
    </w:pPr>
    <w:r>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4193D7E"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75822">
      <w:rPr>
        <w:color w:val="0095D5" w:themeColor="accent1"/>
      </w:rPr>
      <w:t>COMMUNIQUÉ DE PRESSE</w:t>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5543"/>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5CA1"/>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AD7"/>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89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3DF0"/>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822"/>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164B"/>
    <w:rsid w:val="003B2F6C"/>
    <w:rsid w:val="003B600B"/>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FFA"/>
    <w:rsid w:val="003F16B1"/>
    <w:rsid w:val="003F2E3B"/>
    <w:rsid w:val="003F3DF7"/>
    <w:rsid w:val="003F3EC9"/>
    <w:rsid w:val="003F4CFB"/>
    <w:rsid w:val="003F5953"/>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1BB"/>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6EA3"/>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4AA"/>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A4858"/>
    <w:rsid w:val="005B0260"/>
    <w:rsid w:val="005B0DE7"/>
    <w:rsid w:val="005B18BE"/>
    <w:rsid w:val="005B3FAB"/>
    <w:rsid w:val="005B510A"/>
    <w:rsid w:val="005C1F67"/>
    <w:rsid w:val="005C2339"/>
    <w:rsid w:val="005C2B93"/>
    <w:rsid w:val="005C3127"/>
    <w:rsid w:val="005C346B"/>
    <w:rsid w:val="005C354C"/>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07C4"/>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5F3"/>
    <w:rsid w:val="00665D96"/>
    <w:rsid w:val="00666F0A"/>
    <w:rsid w:val="00667104"/>
    <w:rsid w:val="0066793E"/>
    <w:rsid w:val="00667AC8"/>
    <w:rsid w:val="006711F6"/>
    <w:rsid w:val="006720E8"/>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2BFC"/>
    <w:rsid w:val="0070339F"/>
    <w:rsid w:val="00703EC0"/>
    <w:rsid w:val="00704FBB"/>
    <w:rsid w:val="0070540C"/>
    <w:rsid w:val="00705A75"/>
    <w:rsid w:val="007076FE"/>
    <w:rsid w:val="00711B05"/>
    <w:rsid w:val="00713160"/>
    <w:rsid w:val="0071422C"/>
    <w:rsid w:val="00714695"/>
    <w:rsid w:val="007155FA"/>
    <w:rsid w:val="00717D1D"/>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610D"/>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4A57"/>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254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432B"/>
    <w:rsid w:val="009B6BB2"/>
    <w:rsid w:val="009B7FBE"/>
    <w:rsid w:val="009C1012"/>
    <w:rsid w:val="009C18E8"/>
    <w:rsid w:val="009C323E"/>
    <w:rsid w:val="009C45A2"/>
    <w:rsid w:val="009C4C43"/>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180"/>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5E5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5E9"/>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47453"/>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9F9"/>
    <w:rsid w:val="00D61DCB"/>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1A57"/>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210"/>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4C84"/>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E737B"/>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ul8p9vpb">
    <w:name w:val="ul8p9vpb"/>
    <w:basedOn w:val="Normal"/>
    <w:rsid w:val="00343DF0"/>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52970324">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255007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184EBB57F5B6F41A673394BC1BD68F7" ma:contentTypeVersion="16" ma:contentTypeDescription="Ein neues Dokument erstellen." ma:contentTypeScope="" ma:versionID="f9e2543bbf09708e0721a56379c26d65">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3878ffff55424aacf9b5c278fe58e0e"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3993C0A8-2CF5-472B-A1FB-9B4401501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5</Pages>
  <Words>888</Words>
  <Characters>4886</Characters>
  <Application>Microsoft Office Word</Application>
  <DocSecurity>0</DocSecurity>
  <Lines>40</Lines>
  <Paragraphs>11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20</cp:revision>
  <cp:lastPrinted>2025-08-18T07:52:00Z</cp:lastPrinted>
  <dcterms:created xsi:type="dcterms:W3CDTF">2025-08-04T13:32:00Z</dcterms:created>
  <dcterms:modified xsi:type="dcterms:W3CDTF">2025-09-24T14:41:00Z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